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6A2985" w14:textId="5265EC05" w:rsidR="00A77F75" w:rsidRPr="00A77F75" w:rsidRDefault="00A77F75" w:rsidP="00A77F75">
      <w:pPr>
        <w:tabs>
          <w:tab w:val="left" w:pos="1985"/>
        </w:tabs>
        <w:rPr>
          <w:rFonts w:ascii="Times New Roman" w:hAnsi="Times New Roman" w:cs="Times New Roman"/>
          <w:b/>
          <w:sz w:val="24"/>
        </w:rPr>
      </w:pPr>
      <w:r w:rsidRPr="00A77F75">
        <w:rPr>
          <w:rFonts w:ascii="Times New Roman" w:hAnsi="Times New Roman" w:cs="Times New Roman"/>
          <w:b/>
          <w:sz w:val="24"/>
        </w:rPr>
        <w:t>3GPP TSG R</w:t>
      </w:r>
      <w:r w:rsidR="00314114">
        <w:rPr>
          <w:rFonts w:ascii="Times New Roman" w:hAnsi="Times New Roman" w:cs="Times New Roman"/>
          <w:b/>
          <w:sz w:val="24"/>
        </w:rPr>
        <w:t xml:space="preserve">AN WG1 Meeting 91 </w:t>
      </w:r>
      <w:r w:rsidR="00314114">
        <w:rPr>
          <w:rFonts w:ascii="Times New Roman" w:hAnsi="Times New Roman" w:cs="Times New Roman"/>
          <w:b/>
          <w:sz w:val="24"/>
        </w:rPr>
        <w:tab/>
      </w:r>
      <w:r w:rsidR="00314114">
        <w:rPr>
          <w:rFonts w:ascii="Times New Roman" w:hAnsi="Times New Roman" w:cs="Times New Roman"/>
          <w:b/>
          <w:sz w:val="24"/>
        </w:rPr>
        <w:tab/>
      </w:r>
      <w:r w:rsidR="00314114">
        <w:rPr>
          <w:rFonts w:ascii="Times New Roman" w:hAnsi="Times New Roman" w:cs="Times New Roman"/>
          <w:b/>
          <w:sz w:val="24"/>
        </w:rPr>
        <w:tab/>
      </w:r>
      <w:r w:rsidR="00314114">
        <w:rPr>
          <w:rFonts w:ascii="Times New Roman" w:hAnsi="Times New Roman" w:cs="Times New Roman"/>
          <w:b/>
          <w:sz w:val="24"/>
        </w:rPr>
        <w:tab/>
      </w:r>
      <w:r w:rsidR="00314114">
        <w:rPr>
          <w:rFonts w:ascii="Times New Roman" w:hAnsi="Times New Roman" w:cs="Times New Roman"/>
          <w:b/>
          <w:sz w:val="24"/>
        </w:rPr>
        <w:tab/>
      </w:r>
      <w:r w:rsidR="00314114">
        <w:rPr>
          <w:rFonts w:ascii="Times New Roman" w:hAnsi="Times New Roman" w:cs="Times New Roman"/>
          <w:b/>
          <w:sz w:val="24"/>
        </w:rPr>
        <w:tab/>
      </w:r>
      <w:r w:rsidR="00314114">
        <w:rPr>
          <w:rFonts w:ascii="Times New Roman" w:hAnsi="Times New Roman" w:cs="Times New Roman"/>
          <w:b/>
          <w:sz w:val="24"/>
        </w:rPr>
        <w:tab/>
      </w:r>
      <w:r w:rsidR="00314114">
        <w:rPr>
          <w:rFonts w:ascii="Times New Roman" w:hAnsi="Times New Roman" w:cs="Times New Roman"/>
          <w:b/>
          <w:sz w:val="24"/>
        </w:rPr>
        <w:tab/>
        <w:t>R1-1720626</w:t>
      </w:r>
    </w:p>
    <w:p w14:paraId="10C7CA02" w14:textId="77777777" w:rsidR="00A77F75" w:rsidRPr="00A77F75" w:rsidRDefault="00A77F75" w:rsidP="00A77F75">
      <w:pPr>
        <w:tabs>
          <w:tab w:val="left" w:pos="1985"/>
        </w:tabs>
        <w:rPr>
          <w:rFonts w:ascii="Times New Roman" w:hAnsi="Times New Roman" w:cs="Times New Roman"/>
          <w:b/>
          <w:sz w:val="24"/>
        </w:rPr>
      </w:pPr>
      <w:r w:rsidRPr="00A77F75">
        <w:rPr>
          <w:rFonts w:ascii="Times New Roman" w:hAnsi="Times New Roman" w:cs="Times New Roman"/>
          <w:b/>
          <w:sz w:val="24"/>
        </w:rPr>
        <w:t>Reno, Nevada, US, 27</w:t>
      </w:r>
      <w:r w:rsidRPr="00A77F75">
        <w:rPr>
          <w:rFonts w:ascii="Times New Roman" w:hAnsi="Times New Roman" w:cs="Times New Roman"/>
          <w:b/>
          <w:sz w:val="24"/>
          <w:vertAlign w:val="superscript"/>
        </w:rPr>
        <w:t>th</w:t>
      </w:r>
      <w:r w:rsidRPr="00A77F75">
        <w:rPr>
          <w:rFonts w:ascii="Times New Roman" w:hAnsi="Times New Roman" w:cs="Times New Roman"/>
          <w:b/>
          <w:sz w:val="24"/>
        </w:rPr>
        <w:t xml:space="preserve"> November – December 1</w:t>
      </w:r>
      <w:r w:rsidRPr="00A77F75">
        <w:rPr>
          <w:rFonts w:ascii="Times New Roman" w:hAnsi="Times New Roman" w:cs="Times New Roman"/>
          <w:b/>
          <w:sz w:val="24"/>
          <w:vertAlign w:val="superscript"/>
        </w:rPr>
        <w:t>st</w:t>
      </w:r>
      <w:r w:rsidRPr="00A77F75">
        <w:rPr>
          <w:rFonts w:ascii="Times New Roman" w:hAnsi="Times New Roman" w:cs="Times New Roman"/>
          <w:b/>
          <w:sz w:val="24"/>
        </w:rPr>
        <w:t xml:space="preserve"> , 2017</w:t>
      </w:r>
    </w:p>
    <w:p w14:paraId="734983D2" w14:textId="7E22E519" w:rsidR="009C5945" w:rsidRPr="00217640" w:rsidRDefault="009C5945" w:rsidP="009C5945">
      <w:pPr>
        <w:tabs>
          <w:tab w:val="left" w:pos="1985"/>
        </w:tabs>
        <w:rPr>
          <w:rFonts w:ascii="Times New Roman" w:hAnsi="Times New Roman" w:cs="Times New Roman"/>
          <w:b/>
          <w:sz w:val="24"/>
        </w:rPr>
      </w:pPr>
      <w:r w:rsidRPr="00217640">
        <w:rPr>
          <w:rFonts w:ascii="Times New Roman" w:hAnsi="Times New Roman" w:cs="Times New Roman"/>
          <w:b/>
          <w:sz w:val="24"/>
        </w:rPr>
        <w:t>Agenda item:</w:t>
      </w:r>
      <w:r w:rsidRPr="00217640">
        <w:rPr>
          <w:rFonts w:ascii="Times New Roman" w:hAnsi="Times New Roman" w:cs="Times New Roman"/>
          <w:b/>
          <w:sz w:val="24"/>
        </w:rPr>
        <w:tab/>
      </w:r>
      <w:bookmarkStart w:id="0" w:name="Source"/>
      <w:bookmarkEnd w:id="0"/>
      <w:r w:rsidRPr="00217640">
        <w:rPr>
          <w:rFonts w:ascii="Times New Roman" w:hAnsi="Times New Roman" w:cs="Times New Roman"/>
          <w:b/>
          <w:sz w:val="24"/>
        </w:rPr>
        <w:tab/>
      </w:r>
      <w:r w:rsidR="00531700">
        <w:rPr>
          <w:rFonts w:ascii="Times New Roman" w:hAnsi="Times New Roman" w:cs="Times New Roman"/>
          <w:b/>
          <w:sz w:val="24"/>
        </w:rPr>
        <w:t>7</w:t>
      </w:r>
      <w:r w:rsidRPr="00217640">
        <w:rPr>
          <w:rFonts w:ascii="Times New Roman" w:hAnsi="Times New Roman" w:cs="Times New Roman"/>
          <w:b/>
          <w:sz w:val="24"/>
        </w:rPr>
        <w:t>.2.1.</w:t>
      </w:r>
      <w:r w:rsidR="00531700">
        <w:rPr>
          <w:rFonts w:ascii="Times New Roman" w:hAnsi="Times New Roman" w:cs="Times New Roman"/>
          <w:b/>
          <w:sz w:val="24"/>
        </w:rPr>
        <w:t>4</w:t>
      </w:r>
    </w:p>
    <w:p w14:paraId="6652FDE2" w14:textId="77777777" w:rsidR="009C5945" w:rsidRPr="00217640" w:rsidRDefault="009C5945" w:rsidP="009C5945">
      <w:pPr>
        <w:tabs>
          <w:tab w:val="left" w:pos="1985"/>
        </w:tabs>
        <w:rPr>
          <w:rFonts w:ascii="Times New Roman" w:hAnsi="Times New Roman" w:cs="Times New Roman"/>
          <w:b/>
          <w:sz w:val="24"/>
        </w:rPr>
      </w:pPr>
      <w:r w:rsidRPr="00217640">
        <w:rPr>
          <w:rFonts w:ascii="Times New Roman" w:hAnsi="Times New Roman" w:cs="Times New Roman"/>
          <w:b/>
          <w:sz w:val="24"/>
        </w:rPr>
        <w:t xml:space="preserve">Source: </w:t>
      </w:r>
      <w:r w:rsidRPr="00217640">
        <w:rPr>
          <w:rFonts w:ascii="Times New Roman" w:hAnsi="Times New Roman" w:cs="Times New Roman"/>
          <w:b/>
          <w:sz w:val="24"/>
        </w:rPr>
        <w:tab/>
      </w:r>
      <w:r w:rsidRPr="00217640">
        <w:rPr>
          <w:rFonts w:ascii="Times New Roman" w:hAnsi="Times New Roman" w:cs="Times New Roman"/>
          <w:b/>
          <w:sz w:val="24"/>
        </w:rPr>
        <w:tab/>
        <w:t>InterDigital Inc.</w:t>
      </w:r>
    </w:p>
    <w:p w14:paraId="326E4427" w14:textId="0E14FD55" w:rsidR="00DC2E21" w:rsidRPr="006D7781" w:rsidRDefault="00DC2E21" w:rsidP="00DC2E21">
      <w:pPr>
        <w:rPr>
          <w:rFonts w:ascii="Times New Roman" w:hAnsi="Times New Roman" w:cs="Times New Roman"/>
          <w:b/>
        </w:rPr>
      </w:pPr>
      <w:r w:rsidRPr="006D7781">
        <w:rPr>
          <w:rFonts w:ascii="Times New Roman" w:hAnsi="Times New Roman" w:cs="Times New Roman"/>
          <w:b/>
          <w:sz w:val="24"/>
        </w:rPr>
        <w:t xml:space="preserve">Title: </w:t>
      </w:r>
      <w:r w:rsidRPr="006D7781">
        <w:rPr>
          <w:rFonts w:ascii="Times New Roman" w:hAnsi="Times New Roman" w:cs="Times New Roman"/>
          <w:b/>
        </w:rPr>
        <w:tab/>
      </w:r>
      <w:r w:rsidRPr="006D7781">
        <w:rPr>
          <w:rFonts w:ascii="Times New Roman" w:hAnsi="Times New Roman" w:cs="Times New Roman"/>
          <w:b/>
        </w:rPr>
        <w:tab/>
      </w:r>
      <w:r w:rsidRPr="006D7781">
        <w:rPr>
          <w:rFonts w:ascii="Times New Roman" w:hAnsi="Times New Roman" w:cs="Times New Roman"/>
          <w:b/>
        </w:rPr>
        <w:tab/>
      </w:r>
      <w:r w:rsidR="009A4742" w:rsidRPr="009A4742">
        <w:rPr>
          <w:rFonts w:ascii="Times New Roman" w:hAnsi="Times New Roman" w:cs="Times New Roman"/>
          <w:b/>
        </w:rPr>
        <w:t>Details on PRG size determination</w:t>
      </w:r>
    </w:p>
    <w:p w14:paraId="4B395B84" w14:textId="77777777" w:rsidR="00DC2E21" w:rsidRPr="006D7781" w:rsidRDefault="00DC2E21" w:rsidP="00DC2E21">
      <w:pPr>
        <w:ind w:left="1988" w:hanging="1988"/>
        <w:rPr>
          <w:rFonts w:ascii="Times New Roman" w:hAnsi="Times New Roman" w:cs="Times New Roman"/>
          <w:b/>
          <w:sz w:val="24"/>
        </w:rPr>
      </w:pPr>
      <w:r w:rsidRPr="006D7781">
        <w:rPr>
          <w:rFonts w:ascii="Times New Roman" w:hAnsi="Times New Roman" w:cs="Times New Roman"/>
          <w:b/>
          <w:sz w:val="24"/>
        </w:rPr>
        <w:t>Document for:</w:t>
      </w:r>
      <w:r w:rsidRPr="006D7781">
        <w:rPr>
          <w:rFonts w:ascii="Times New Roman" w:hAnsi="Times New Roman" w:cs="Times New Roman"/>
          <w:b/>
          <w:sz w:val="24"/>
        </w:rPr>
        <w:tab/>
      </w:r>
      <w:bookmarkStart w:id="1" w:name="DocumentFor"/>
      <w:bookmarkEnd w:id="1"/>
      <w:r w:rsidRPr="006D7781">
        <w:rPr>
          <w:rFonts w:ascii="Times New Roman" w:hAnsi="Times New Roman" w:cs="Times New Roman"/>
          <w:b/>
          <w:sz w:val="24"/>
        </w:rPr>
        <w:tab/>
        <w:t>Discussion/Decision</w:t>
      </w:r>
    </w:p>
    <w:p w14:paraId="45A92109" w14:textId="77777777" w:rsidR="00261A3A" w:rsidRPr="00DE1E23" w:rsidRDefault="00A35469" w:rsidP="00FF203D">
      <w:pPr>
        <w:pStyle w:val="Heading1"/>
        <w:jc w:val="both"/>
        <w:rPr>
          <w:sz w:val="32"/>
          <w:szCs w:val="32"/>
        </w:rPr>
      </w:pPr>
      <w:r w:rsidRPr="00DE1E23">
        <w:rPr>
          <w:sz w:val="32"/>
          <w:szCs w:val="32"/>
        </w:rPr>
        <w:t>Introduction</w:t>
      </w:r>
    </w:p>
    <w:p w14:paraId="7370EE14" w14:textId="2659D927" w:rsidR="00435A7D" w:rsidRDefault="00453980" w:rsidP="00FF203D">
      <w:pPr>
        <w:jc w:val="both"/>
        <w:rPr>
          <w:rFonts w:ascii="Times" w:hAnsi="Times" w:cs="Times"/>
        </w:rPr>
      </w:pPr>
      <w:r w:rsidRPr="00E56069">
        <w:rPr>
          <w:rFonts w:ascii="Times" w:hAnsi="Times" w:cs="Times"/>
        </w:rPr>
        <w:t>In</w:t>
      </w:r>
      <w:r w:rsidR="00531700">
        <w:rPr>
          <w:rFonts w:ascii="Times" w:hAnsi="Times" w:cs="Times"/>
        </w:rPr>
        <w:t xml:space="preserve"> </w:t>
      </w:r>
      <w:r w:rsidRPr="00E56069">
        <w:rPr>
          <w:rFonts w:ascii="Times" w:hAnsi="Times" w:cs="Times"/>
        </w:rPr>
        <w:t>RAN</w:t>
      </w:r>
      <w:r w:rsidR="004555E3" w:rsidRPr="00E56069">
        <w:rPr>
          <w:rFonts w:ascii="Times" w:hAnsi="Times" w:cs="Times"/>
        </w:rPr>
        <w:t>1</w:t>
      </w:r>
      <w:r w:rsidRPr="00E56069">
        <w:rPr>
          <w:rFonts w:ascii="Times" w:hAnsi="Times" w:cs="Times"/>
        </w:rPr>
        <w:t xml:space="preserve"> </w:t>
      </w:r>
      <w:r w:rsidR="005266DD" w:rsidRPr="00E56069">
        <w:rPr>
          <w:rFonts w:ascii="Times" w:hAnsi="Times" w:cs="Times"/>
        </w:rPr>
        <w:t>Meeting</w:t>
      </w:r>
      <w:r w:rsidR="00A77F75">
        <w:rPr>
          <w:rFonts w:ascii="Times" w:hAnsi="Times" w:cs="Times"/>
        </w:rPr>
        <w:t xml:space="preserve"> #90b</w:t>
      </w:r>
      <w:r w:rsidR="008A3845">
        <w:rPr>
          <w:rFonts w:ascii="Times" w:hAnsi="Times" w:cs="Times"/>
        </w:rPr>
        <w:t xml:space="preserve"> </w:t>
      </w:r>
      <w:r w:rsidR="008A3845">
        <w:rPr>
          <w:rFonts w:ascii="Times" w:hAnsi="Times" w:cs="Times"/>
        </w:rPr>
        <w:fldChar w:fldCharType="begin"/>
      </w:r>
      <w:r w:rsidR="008A3845">
        <w:rPr>
          <w:rFonts w:ascii="Times" w:hAnsi="Times" w:cs="Times"/>
        </w:rPr>
        <w:instrText xml:space="preserve"> REF _Ref478127360 \r \h </w:instrText>
      </w:r>
      <w:r w:rsidR="008A3845">
        <w:rPr>
          <w:rFonts w:ascii="Times" w:hAnsi="Times" w:cs="Times"/>
        </w:rPr>
      </w:r>
      <w:r w:rsidR="008A3845">
        <w:rPr>
          <w:rFonts w:ascii="Times" w:hAnsi="Times" w:cs="Times"/>
        </w:rPr>
        <w:fldChar w:fldCharType="separate"/>
      </w:r>
      <w:r w:rsidR="003D6FD4">
        <w:rPr>
          <w:rFonts w:ascii="Times" w:hAnsi="Times" w:cs="Times"/>
        </w:rPr>
        <w:t>[1</w:t>
      </w:r>
      <w:r w:rsidR="008A3845">
        <w:rPr>
          <w:rFonts w:ascii="Times" w:hAnsi="Times" w:cs="Times"/>
        </w:rPr>
        <w:t>]</w:t>
      </w:r>
      <w:r w:rsidR="008A3845">
        <w:rPr>
          <w:rFonts w:ascii="Times" w:hAnsi="Times" w:cs="Times"/>
        </w:rPr>
        <w:fldChar w:fldCharType="end"/>
      </w:r>
      <w:r w:rsidR="005266DD" w:rsidRPr="00E56069">
        <w:rPr>
          <w:rFonts w:ascii="Times" w:hAnsi="Times" w:cs="Times"/>
        </w:rPr>
        <w:t xml:space="preserve">, </w:t>
      </w:r>
      <w:r w:rsidR="00710CEE">
        <w:rPr>
          <w:rFonts w:ascii="Times" w:hAnsi="Times" w:cs="Times"/>
        </w:rPr>
        <w:t xml:space="preserve">WG1 </w:t>
      </w:r>
      <w:r w:rsidR="00DB380A">
        <w:rPr>
          <w:rFonts w:ascii="Times" w:hAnsi="Times" w:cs="Times"/>
        </w:rPr>
        <w:t xml:space="preserve">agreed </w:t>
      </w:r>
      <w:r w:rsidR="002E79D5">
        <w:rPr>
          <w:rFonts w:ascii="Times" w:hAnsi="Times" w:cs="Times"/>
        </w:rPr>
        <w:t xml:space="preserve">to include an implicit-based PRG size determination </w:t>
      </w:r>
      <w:r w:rsidR="00903DFA">
        <w:rPr>
          <w:rFonts w:ascii="Times" w:hAnsi="Times" w:cs="Times"/>
        </w:rPr>
        <w:t>and indication mechanism to allow more flexibility for PRG selection while maintaining a low signaling overhead.</w:t>
      </w:r>
    </w:p>
    <w:tbl>
      <w:tblPr>
        <w:tblStyle w:val="TableGrid"/>
        <w:tblW w:w="0" w:type="auto"/>
        <w:tblLook w:val="04A0" w:firstRow="1" w:lastRow="0" w:firstColumn="1" w:lastColumn="0" w:noHBand="0" w:noVBand="1"/>
      </w:tblPr>
      <w:tblGrid>
        <w:gridCol w:w="9629"/>
      </w:tblGrid>
      <w:tr w:rsidR="00903DFA" w14:paraId="14E8EB59" w14:textId="77777777" w:rsidTr="00903DFA">
        <w:tc>
          <w:tcPr>
            <w:tcW w:w="9629" w:type="dxa"/>
          </w:tcPr>
          <w:p w14:paraId="1F2DFFE9" w14:textId="77777777" w:rsidR="00903DFA" w:rsidRPr="009052DA" w:rsidRDefault="00903DFA" w:rsidP="00903DFA">
            <w:pPr>
              <w:spacing w:after="0" w:line="240" w:lineRule="auto"/>
              <w:ind w:left="720" w:hanging="720"/>
              <w:rPr>
                <w:rFonts w:ascii="Times" w:eastAsia="Batang" w:hAnsi="Times" w:cs="Times New Roman"/>
                <w:b/>
                <w:sz w:val="20"/>
                <w:szCs w:val="24"/>
                <w:u w:color="0000FF"/>
                <w:lang w:val="en-GB" w:eastAsia="x-none"/>
              </w:rPr>
            </w:pPr>
            <w:r w:rsidRPr="00903DFA">
              <w:rPr>
                <w:rFonts w:ascii="Times" w:eastAsia="Batang" w:hAnsi="Times" w:cs="Times New Roman"/>
                <w:b/>
                <w:sz w:val="20"/>
                <w:szCs w:val="24"/>
                <w:u w:color="0000FF"/>
                <w:lang w:val="en-GB" w:eastAsia="x-none"/>
              </w:rPr>
              <w:t>Agreement:</w:t>
            </w:r>
          </w:p>
          <w:p w14:paraId="42BF43E5" w14:textId="77777777" w:rsidR="00903DFA" w:rsidRPr="009052DA" w:rsidRDefault="00903DFA" w:rsidP="00903DFA">
            <w:pPr>
              <w:pStyle w:val="ListParagraph"/>
              <w:widowControl w:val="0"/>
              <w:numPr>
                <w:ilvl w:val="0"/>
                <w:numId w:val="14"/>
              </w:numPr>
              <w:spacing w:after="120" w:line="240" w:lineRule="auto"/>
              <w:jc w:val="both"/>
              <w:rPr>
                <w:rFonts w:ascii="Times" w:eastAsia="Arial Unicode MS" w:hAnsi="Times" w:cs="Times New Roman"/>
                <w:i/>
                <w:sz w:val="20"/>
                <w:szCs w:val="24"/>
                <w:lang w:val="en-GB"/>
              </w:rPr>
            </w:pPr>
            <w:r w:rsidRPr="009052DA">
              <w:rPr>
                <w:rFonts w:ascii="Times" w:eastAsia="Batang" w:hAnsi="Times" w:cs="Times New Roman"/>
                <w:i/>
                <w:sz w:val="20"/>
                <w:szCs w:val="24"/>
                <w:lang w:eastAsia="ko-KR"/>
              </w:rPr>
              <w:t>1-bit DCI field for indication of PRB bundling size can be configured to be present by RRC</w:t>
            </w:r>
          </w:p>
          <w:p w14:paraId="3E9C6F26" w14:textId="77777777" w:rsidR="00903DFA" w:rsidRPr="009052DA" w:rsidRDefault="00903DFA" w:rsidP="00903DFA">
            <w:pPr>
              <w:spacing w:after="0" w:line="240" w:lineRule="auto"/>
              <w:ind w:left="720" w:hanging="720"/>
              <w:rPr>
                <w:rFonts w:ascii="Times" w:eastAsia="Batang" w:hAnsi="Times" w:cs="Times New Roman"/>
                <w:b/>
                <w:i/>
                <w:color w:val="0000FF"/>
                <w:sz w:val="20"/>
                <w:szCs w:val="24"/>
                <w:u w:val="single" w:color="0000FF"/>
                <w:lang w:eastAsia="x-none"/>
              </w:rPr>
            </w:pPr>
          </w:p>
          <w:p w14:paraId="1260DF2C" w14:textId="77777777" w:rsidR="00903DFA" w:rsidRPr="009052DA" w:rsidRDefault="00903DFA" w:rsidP="00903DFA">
            <w:pPr>
              <w:numPr>
                <w:ilvl w:val="0"/>
                <w:numId w:val="13"/>
              </w:numPr>
              <w:spacing w:after="0" w:line="240" w:lineRule="auto"/>
              <w:jc w:val="both"/>
              <w:rPr>
                <w:rFonts w:ascii="Times New Roman" w:eastAsia="MS Mincho" w:hAnsi="Times New Roman" w:cs="Times New Roman"/>
                <w:i/>
                <w:sz w:val="20"/>
                <w:szCs w:val="24"/>
                <w:lang w:eastAsia="x-none"/>
              </w:rPr>
            </w:pPr>
            <w:r w:rsidRPr="009052DA">
              <w:rPr>
                <w:rFonts w:ascii="Times New Roman" w:eastAsia="MS Mincho" w:hAnsi="Times New Roman" w:cs="Times New Roman"/>
                <w:i/>
                <w:sz w:val="20"/>
                <w:szCs w:val="24"/>
                <w:lang w:eastAsia="x-none"/>
              </w:rPr>
              <w:t>When 1-bit DCI field is present, the following configuration is supported</w:t>
            </w:r>
          </w:p>
          <w:p w14:paraId="295E50B6" w14:textId="77777777" w:rsidR="00903DFA" w:rsidRPr="009052DA" w:rsidRDefault="00903DFA" w:rsidP="00903DFA">
            <w:pPr>
              <w:numPr>
                <w:ilvl w:val="1"/>
                <w:numId w:val="13"/>
              </w:numPr>
              <w:spacing w:after="0" w:line="240" w:lineRule="auto"/>
              <w:jc w:val="both"/>
              <w:rPr>
                <w:rFonts w:ascii="Times New Roman" w:eastAsia="MS Mincho" w:hAnsi="Times New Roman" w:cs="Times New Roman"/>
                <w:i/>
                <w:sz w:val="20"/>
                <w:szCs w:val="24"/>
                <w:lang w:eastAsia="x-none"/>
              </w:rPr>
            </w:pPr>
            <w:r w:rsidRPr="009052DA">
              <w:rPr>
                <w:rFonts w:ascii="Times New Roman" w:eastAsia="MS Mincho" w:hAnsi="Times New Roman" w:cs="Times New Roman"/>
                <w:i/>
                <w:sz w:val="20"/>
                <w:szCs w:val="24"/>
                <w:lang w:eastAsia="x-none"/>
              </w:rPr>
              <w:t>Candidate values: {2, 4, scheduled BW}</w:t>
            </w:r>
          </w:p>
          <w:p w14:paraId="224B12A9" w14:textId="77777777" w:rsidR="00903DFA" w:rsidRPr="009052DA" w:rsidRDefault="00903DFA" w:rsidP="00903DFA">
            <w:pPr>
              <w:numPr>
                <w:ilvl w:val="2"/>
                <w:numId w:val="13"/>
              </w:numPr>
              <w:spacing w:after="0" w:line="240" w:lineRule="auto"/>
              <w:jc w:val="both"/>
              <w:rPr>
                <w:rFonts w:ascii="Times New Roman" w:eastAsia="MS Mincho" w:hAnsi="Times New Roman" w:cs="Times New Roman"/>
                <w:i/>
                <w:sz w:val="20"/>
                <w:szCs w:val="24"/>
                <w:lang w:eastAsia="x-none"/>
              </w:rPr>
            </w:pPr>
            <w:r w:rsidRPr="009052DA">
              <w:rPr>
                <w:rFonts w:ascii="Times New Roman" w:eastAsia="MS Mincho" w:hAnsi="Times New Roman" w:cs="Times New Roman"/>
                <w:i/>
                <w:sz w:val="20"/>
                <w:szCs w:val="24"/>
                <w:lang w:eastAsia="x-none"/>
              </w:rPr>
              <w:t>FFS: support 1 as an additional candidate value</w:t>
            </w:r>
          </w:p>
          <w:p w14:paraId="3517AE3E" w14:textId="77777777" w:rsidR="00903DFA" w:rsidRPr="009052DA" w:rsidRDefault="00903DFA" w:rsidP="00903DFA">
            <w:pPr>
              <w:numPr>
                <w:ilvl w:val="1"/>
                <w:numId w:val="13"/>
              </w:numPr>
              <w:spacing w:after="0" w:line="240" w:lineRule="auto"/>
              <w:jc w:val="both"/>
              <w:rPr>
                <w:rFonts w:ascii="Times New Roman" w:eastAsia="MS Mincho" w:hAnsi="Times New Roman" w:cs="Times New Roman"/>
                <w:i/>
                <w:sz w:val="20"/>
                <w:szCs w:val="24"/>
                <w:lang w:eastAsia="x-none"/>
              </w:rPr>
            </w:pPr>
            <w:r w:rsidRPr="009052DA">
              <w:rPr>
                <w:rFonts w:ascii="Times New Roman" w:eastAsia="MS Mincho" w:hAnsi="Times New Roman" w:cs="Times New Roman"/>
                <w:i/>
                <w:sz w:val="20"/>
                <w:szCs w:val="24"/>
                <w:lang w:eastAsia="x-none"/>
              </w:rPr>
              <w:t>The DCI bit field indicated “1” : select one value from one or two RRC configured candidate values</w:t>
            </w:r>
          </w:p>
          <w:p w14:paraId="688459FC" w14:textId="77777777" w:rsidR="00903DFA" w:rsidRPr="009052DA" w:rsidRDefault="00903DFA" w:rsidP="00903DFA">
            <w:pPr>
              <w:numPr>
                <w:ilvl w:val="2"/>
                <w:numId w:val="13"/>
              </w:numPr>
              <w:spacing w:after="0" w:line="240" w:lineRule="auto"/>
              <w:jc w:val="both"/>
              <w:rPr>
                <w:rFonts w:ascii="Times New Roman" w:eastAsia="MS Mincho" w:hAnsi="Times New Roman" w:cs="Times New Roman"/>
                <w:i/>
                <w:sz w:val="20"/>
                <w:szCs w:val="24"/>
                <w:lang w:eastAsia="x-none"/>
              </w:rPr>
            </w:pPr>
            <w:r w:rsidRPr="009052DA">
              <w:rPr>
                <w:rFonts w:ascii="Times New Roman" w:eastAsia="MS Mincho" w:hAnsi="Times New Roman" w:cs="Times New Roman"/>
                <w:i/>
                <w:sz w:val="20"/>
                <w:szCs w:val="24"/>
                <w:lang w:eastAsia="x-none"/>
              </w:rPr>
              <w:t>When two candidate values are configured, one value is implicitly determined</w:t>
            </w:r>
          </w:p>
          <w:p w14:paraId="387D141B" w14:textId="77777777" w:rsidR="00903DFA" w:rsidRPr="009052DA" w:rsidRDefault="00903DFA" w:rsidP="00903DFA">
            <w:pPr>
              <w:numPr>
                <w:ilvl w:val="3"/>
                <w:numId w:val="13"/>
              </w:numPr>
              <w:spacing w:after="0" w:line="240" w:lineRule="auto"/>
              <w:jc w:val="both"/>
              <w:rPr>
                <w:rFonts w:ascii="Times New Roman" w:eastAsia="MS Mincho" w:hAnsi="Times New Roman" w:cs="Times New Roman"/>
                <w:i/>
                <w:sz w:val="20"/>
                <w:szCs w:val="24"/>
                <w:lang w:eastAsia="x-none"/>
              </w:rPr>
            </w:pPr>
            <w:r w:rsidRPr="009052DA">
              <w:rPr>
                <w:rFonts w:ascii="Times New Roman" w:eastAsia="MS Mincho" w:hAnsi="Times New Roman" w:cs="Times New Roman"/>
                <w:i/>
                <w:sz w:val="20"/>
                <w:szCs w:val="24"/>
                <w:lang w:eastAsia="x-none"/>
              </w:rPr>
              <w:t>FFS details of implicit determination (e.g., scheduled BW, RBG-based, subband size, PDCCH REG bundling size, BWP, DMRS pattern, etc.)</w:t>
            </w:r>
          </w:p>
          <w:p w14:paraId="31791771" w14:textId="77777777" w:rsidR="00903DFA" w:rsidRPr="009052DA" w:rsidRDefault="00903DFA" w:rsidP="00903DFA">
            <w:pPr>
              <w:numPr>
                <w:ilvl w:val="1"/>
                <w:numId w:val="13"/>
              </w:numPr>
              <w:spacing w:after="0" w:line="240" w:lineRule="auto"/>
              <w:jc w:val="both"/>
              <w:rPr>
                <w:rFonts w:ascii="Times New Roman" w:eastAsia="MS Mincho" w:hAnsi="Times New Roman" w:cs="Times New Roman"/>
                <w:i/>
                <w:sz w:val="20"/>
                <w:szCs w:val="24"/>
                <w:lang w:eastAsia="x-none"/>
              </w:rPr>
            </w:pPr>
            <w:r w:rsidRPr="009052DA">
              <w:rPr>
                <w:rFonts w:ascii="Times New Roman" w:eastAsia="MS Mincho" w:hAnsi="Times New Roman" w:cs="Times New Roman"/>
                <w:i/>
                <w:sz w:val="20"/>
                <w:szCs w:val="24"/>
                <w:lang w:eastAsia="x-none"/>
              </w:rPr>
              <w:t>The DCI bit field indicated “0”: select one RRC configured candidate value</w:t>
            </w:r>
          </w:p>
          <w:p w14:paraId="58B0756E" w14:textId="77777777" w:rsidR="00903DFA" w:rsidRDefault="00903DFA" w:rsidP="00FF203D">
            <w:pPr>
              <w:numPr>
                <w:ilvl w:val="1"/>
                <w:numId w:val="13"/>
              </w:numPr>
              <w:spacing w:after="0" w:line="240" w:lineRule="auto"/>
              <w:jc w:val="both"/>
              <w:rPr>
                <w:rFonts w:ascii="Times New Roman" w:eastAsia="MS Mincho" w:hAnsi="Times New Roman" w:cs="Times New Roman"/>
                <w:i/>
                <w:sz w:val="20"/>
                <w:szCs w:val="24"/>
                <w:lang w:eastAsia="x-none"/>
              </w:rPr>
            </w:pPr>
            <w:r w:rsidRPr="009052DA">
              <w:rPr>
                <w:rFonts w:ascii="Times New Roman" w:eastAsia="MS Mincho" w:hAnsi="Times New Roman" w:cs="Times New Roman"/>
                <w:i/>
                <w:sz w:val="20"/>
                <w:szCs w:val="24"/>
                <w:lang w:eastAsia="x-none"/>
              </w:rPr>
              <w:t>When a UE is configured with RBG=2, the UE is not expected to be configured with PRG=4</w:t>
            </w:r>
          </w:p>
          <w:p w14:paraId="02A1D159" w14:textId="3A012335" w:rsidR="00903DFA" w:rsidRPr="00903DFA" w:rsidRDefault="00903DFA" w:rsidP="00903DFA">
            <w:pPr>
              <w:spacing w:after="0" w:line="240" w:lineRule="auto"/>
              <w:ind w:left="1440"/>
              <w:jc w:val="both"/>
              <w:rPr>
                <w:rFonts w:ascii="Times New Roman" w:eastAsia="MS Mincho" w:hAnsi="Times New Roman" w:cs="Times New Roman"/>
                <w:i/>
                <w:sz w:val="20"/>
                <w:szCs w:val="24"/>
                <w:lang w:eastAsia="x-none"/>
              </w:rPr>
            </w:pPr>
          </w:p>
        </w:tc>
      </w:tr>
    </w:tbl>
    <w:p w14:paraId="35CD266D" w14:textId="77777777" w:rsidR="00903DFA" w:rsidRDefault="00903DFA" w:rsidP="00FF203D">
      <w:pPr>
        <w:jc w:val="both"/>
        <w:rPr>
          <w:rFonts w:ascii="Times" w:hAnsi="Times" w:cs="Times"/>
        </w:rPr>
      </w:pPr>
    </w:p>
    <w:p w14:paraId="15280403" w14:textId="59B59674" w:rsidR="000D6787" w:rsidRPr="00E56069" w:rsidRDefault="00903DFA" w:rsidP="00FF203D">
      <w:pPr>
        <w:jc w:val="both"/>
        <w:rPr>
          <w:rFonts w:ascii="Times" w:hAnsi="Times" w:cs="Times"/>
        </w:rPr>
      </w:pPr>
      <w:bookmarkStart w:id="2" w:name="_Hlk498635696"/>
      <w:r>
        <w:rPr>
          <w:rFonts w:ascii="Times" w:hAnsi="Times" w:cs="Times"/>
        </w:rPr>
        <w:t>In th</w:t>
      </w:r>
      <w:r w:rsidR="00DB380A">
        <w:rPr>
          <w:rFonts w:ascii="Times" w:hAnsi="Times" w:cs="Times"/>
        </w:rPr>
        <w:t>is contribution</w:t>
      </w:r>
      <w:r>
        <w:rPr>
          <w:rFonts w:ascii="Times" w:hAnsi="Times" w:cs="Times"/>
        </w:rPr>
        <w:t>,</w:t>
      </w:r>
      <w:r w:rsidR="00DB380A">
        <w:rPr>
          <w:rFonts w:ascii="Times" w:hAnsi="Times" w:cs="Times"/>
        </w:rPr>
        <w:t xml:space="preserve"> </w:t>
      </w:r>
      <w:r w:rsidR="00FF203D" w:rsidRPr="00E56069">
        <w:rPr>
          <w:rFonts w:ascii="Times" w:hAnsi="Times" w:cs="Times"/>
        </w:rPr>
        <w:t xml:space="preserve">we </w:t>
      </w:r>
      <w:r w:rsidR="00E139F7" w:rsidRPr="00E56069">
        <w:rPr>
          <w:rFonts w:ascii="Times" w:hAnsi="Times" w:cs="Times"/>
        </w:rPr>
        <w:t xml:space="preserve">provide </w:t>
      </w:r>
      <w:r w:rsidR="00E139F7">
        <w:rPr>
          <w:rFonts w:ascii="Times" w:hAnsi="Times" w:cs="Times"/>
        </w:rPr>
        <w:t xml:space="preserve">an overview of the configuration mechanism, and also discuss </w:t>
      </w:r>
      <w:r>
        <w:rPr>
          <w:rFonts w:ascii="Times" w:hAnsi="Times" w:cs="Times"/>
        </w:rPr>
        <w:t>potential implicit rules that can be employed for PRG size determination</w:t>
      </w:r>
      <w:r w:rsidR="00E139F7">
        <w:rPr>
          <w:rFonts w:ascii="Times" w:hAnsi="Times" w:cs="Times"/>
        </w:rPr>
        <w:t xml:space="preserve">. </w:t>
      </w:r>
    </w:p>
    <w:bookmarkEnd w:id="2"/>
    <w:p w14:paraId="1B86B91D" w14:textId="0B86B90B" w:rsidR="00240EC9" w:rsidRDefault="00240EC9" w:rsidP="005066E0">
      <w:pPr>
        <w:pStyle w:val="Heading1"/>
        <w:pBdr>
          <w:top w:val="single" w:sz="12" w:space="5" w:color="auto"/>
        </w:pBdr>
        <w:spacing w:after="120"/>
        <w:jc w:val="both"/>
        <w:rPr>
          <w:sz w:val="32"/>
          <w:szCs w:val="32"/>
        </w:rPr>
      </w:pPr>
      <w:r>
        <w:rPr>
          <w:sz w:val="32"/>
          <w:szCs w:val="32"/>
        </w:rPr>
        <w:t>PRB Bundling Size Mechanism</w:t>
      </w:r>
    </w:p>
    <w:p w14:paraId="4E3FF937" w14:textId="06FB7559" w:rsidR="00255F5D" w:rsidRDefault="00255F5D" w:rsidP="00255F5D">
      <w:pPr>
        <w:jc w:val="both"/>
        <w:rPr>
          <w:rFonts w:ascii="Times" w:hAnsi="Times" w:cs="Times"/>
        </w:rPr>
      </w:pPr>
      <w:r w:rsidRPr="00D8376C">
        <w:rPr>
          <w:rFonts w:ascii="Times New Roman" w:hAnsi="Times New Roman" w:cs="Times New Roman"/>
        </w:rPr>
        <w:t xml:space="preserve">For CP-OFDM transmission, configurability of the PRG size </w:t>
      </w:r>
      <w:r>
        <w:rPr>
          <w:rFonts w:ascii="Times New Roman" w:hAnsi="Times New Roman" w:cs="Times New Roman"/>
        </w:rPr>
        <w:t xml:space="preserve">is </w:t>
      </w:r>
      <w:r w:rsidRPr="00D8376C">
        <w:rPr>
          <w:rFonts w:ascii="Times New Roman" w:hAnsi="Times New Roman" w:cs="Times New Roman"/>
        </w:rPr>
        <w:t xml:space="preserve">supported to enable the </w:t>
      </w:r>
      <w:r>
        <w:rPr>
          <w:rFonts w:ascii="Times New Roman" w:hAnsi="Times New Roman" w:cs="Times New Roman"/>
        </w:rPr>
        <w:t>MIMO</w:t>
      </w:r>
      <w:r w:rsidRPr="00D8376C">
        <w:rPr>
          <w:rFonts w:ascii="Times New Roman" w:hAnsi="Times New Roman" w:cs="Times New Roman"/>
        </w:rPr>
        <w:t xml:space="preserve"> transmission to adapt to the frequency selectivity of channel</w:t>
      </w:r>
      <w:r>
        <w:rPr>
          <w:rFonts w:ascii="Times New Roman" w:hAnsi="Times New Roman" w:cs="Times New Roman"/>
        </w:rPr>
        <w:t xml:space="preserve"> and facilitate channel estimation</w:t>
      </w:r>
      <w:r w:rsidRPr="00D8376C">
        <w:rPr>
          <w:rFonts w:ascii="Times New Roman" w:hAnsi="Times New Roman" w:cs="Times New Roman"/>
        </w:rPr>
        <w:t>.</w:t>
      </w:r>
      <w:r>
        <w:rPr>
          <w:rFonts w:ascii="Times New Roman" w:hAnsi="Times New Roman" w:cs="Times New Roman"/>
        </w:rPr>
        <w:t xml:space="preserve"> </w:t>
      </w:r>
      <w:r w:rsidR="00B2301C">
        <w:rPr>
          <w:rFonts w:ascii="Times" w:hAnsi="Times" w:cs="Times"/>
        </w:rPr>
        <w:t>In a frequency selective channel, the performance of a MIMO system can</w:t>
      </w:r>
      <w:r w:rsidR="00B2301C" w:rsidRPr="00E160AE">
        <w:rPr>
          <w:rFonts w:ascii="Times" w:hAnsi="Times" w:cs="Times"/>
        </w:rPr>
        <w:t xml:space="preserve"> be improved by considering more flexibility in choosing </w:t>
      </w:r>
      <w:r w:rsidR="00B2301C">
        <w:rPr>
          <w:rFonts w:ascii="Times" w:hAnsi="Times" w:cs="Times"/>
        </w:rPr>
        <w:t xml:space="preserve">the </w:t>
      </w:r>
      <w:r w:rsidR="00B2301C" w:rsidRPr="00E160AE">
        <w:rPr>
          <w:rFonts w:ascii="Times" w:hAnsi="Times" w:cs="Times"/>
        </w:rPr>
        <w:t>precoding resolution.</w:t>
      </w:r>
      <w:r w:rsidR="00B2301C">
        <w:rPr>
          <w:rFonts w:ascii="Times" w:hAnsi="Times" w:cs="Times"/>
        </w:rPr>
        <w:t xml:space="preserve"> </w:t>
      </w:r>
      <w:r>
        <w:rPr>
          <w:rFonts w:ascii="Times" w:hAnsi="Times" w:cs="Times"/>
        </w:rPr>
        <w:t xml:space="preserve">In NR, </w:t>
      </w:r>
      <w:r w:rsidR="006E2A44">
        <w:rPr>
          <w:rFonts w:ascii="Times New Roman" w:hAnsi="Times New Roman" w:cs="Times New Roman"/>
          <w:lang w:val="en-GB" w:eastAsia="zh-CN"/>
        </w:rPr>
        <w:t>bundle</w:t>
      </w:r>
      <w:r w:rsidR="007A153C">
        <w:rPr>
          <w:rFonts w:ascii="Times New Roman" w:hAnsi="Times New Roman" w:cs="Times New Roman"/>
          <w:lang w:val="en-GB" w:eastAsia="zh-CN"/>
        </w:rPr>
        <w:t xml:space="preserve"> sizes {2, 4, scheduled bandwidth} are agreed as the candidate values for PRG selection. </w:t>
      </w:r>
      <w:r>
        <w:rPr>
          <w:rFonts w:ascii="Times" w:hAnsi="Times" w:cs="Times"/>
        </w:rPr>
        <w:t>As such, the PRG size can potentially be adjusted according to the frequency selectivity of the channel and/or the expected performance of the channel estimation</w:t>
      </w:r>
      <w:r w:rsidRPr="00E160AE">
        <w:rPr>
          <w:rFonts w:ascii="Times" w:hAnsi="Times" w:cs="Times"/>
        </w:rPr>
        <w:t>.</w:t>
      </w:r>
      <w:r w:rsidRPr="001B5582">
        <w:rPr>
          <w:rFonts w:ascii="Times" w:hAnsi="Times" w:cs="Times"/>
        </w:rPr>
        <w:t xml:space="preserve"> </w:t>
      </w:r>
    </w:p>
    <w:p w14:paraId="110C9FB6" w14:textId="77777777" w:rsidR="00B603EF" w:rsidRDefault="007A153C" w:rsidP="007A153C">
      <w:pPr>
        <w:jc w:val="both"/>
        <w:rPr>
          <w:rFonts w:ascii="Times New Roman" w:hAnsi="Times New Roman" w:cs="Times New Roman"/>
          <w:lang w:val="en-GB" w:eastAsia="zh-CN"/>
        </w:rPr>
      </w:pPr>
      <w:r>
        <w:rPr>
          <w:rFonts w:ascii="Times New Roman" w:hAnsi="Times New Roman" w:cs="Times New Roman"/>
          <w:lang w:val="en-GB" w:eastAsia="zh-CN"/>
        </w:rPr>
        <w:t>Based on the agreed mechanism</w:t>
      </w:r>
      <w:r w:rsidR="00255F5D">
        <w:rPr>
          <w:rFonts w:ascii="Times New Roman" w:hAnsi="Times New Roman" w:cs="Times New Roman"/>
          <w:lang w:val="en-GB" w:eastAsia="zh-CN"/>
        </w:rPr>
        <w:t xml:space="preserve"> [1]</w:t>
      </w:r>
      <w:r>
        <w:rPr>
          <w:rFonts w:ascii="Times New Roman" w:hAnsi="Times New Roman" w:cs="Times New Roman"/>
          <w:lang w:val="en-GB" w:eastAsia="zh-CN"/>
        </w:rPr>
        <w:t xml:space="preserve">, if the DCI bit is configured, the PRB bundling size determination can operate in two different modes. </w:t>
      </w:r>
    </w:p>
    <w:p w14:paraId="72A02454" w14:textId="0AF3649F" w:rsidR="00B603EF" w:rsidRDefault="007A153C" w:rsidP="00B603EF">
      <w:pPr>
        <w:pStyle w:val="ListParagraph"/>
        <w:numPr>
          <w:ilvl w:val="0"/>
          <w:numId w:val="13"/>
        </w:numPr>
        <w:jc w:val="both"/>
        <w:rPr>
          <w:rFonts w:ascii="Times New Roman" w:hAnsi="Times New Roman" w:cs="Times New Roman"/>
          <w:lang w:val="en-GB" w:eastAsia="zh-CN"/>
        </w:rPr>
      </w:pPr>
      <w:r w:rsidRPr="00B603EF">
        <w:rPr>
          <w:rFonts w:ascii="Times New Roman" w:hAnsi="Times New Roman" w:cs="Times New Roman"/>
          <w:lang w:val="en-GB" w:eastAsia="zh-CN"/>
        </w:rPr>
        <w:t xml:space="preserve">In the first mode of operation, </w:t>
      </w:r>
      <w:r w:rsidR="00C71F83" w:rsidRPr="00B603EF">
        <w:rPr>
          <w:rFonts w:ascii="Times New Roman" w:hAnsi="Times New Roman" w:cs="Times New Roman"/>
          <w:lang w:val="en-GB" w:eastAsia="zh-CN"/>
        </w:rPr>
        <w:t xml:space="preserve">for each state of the DCI bit only one PRG size value is configured. </w:t>
      </w:r>
      <w:r w:rsidR="006E2A44" w:rsidRPr="00B603EF">
        <w:rPr>
          <w:rFonts w:ascii="Times New Roman" w:hAnsi="Times New Roman" w:cs="Times New Roman"/>
          <w:lang w:val="en-GB" w:eastAsia="zh-CN"/>
        </w:rPr>
        <w:t>Therefore</w:t>
      </w:r>
      <w:r w:rsidR="00C71F83" w:rsidRPr="00B603EF">
        <w:rPr>
          <w:rFonts w:ascii="Times New Roman" w:hAnsi="Times New Roman" w:cs="Times New Roman"/>
          <w:lang w:val="en-GB" w:eastAsia="zh-CN"/>
        </w:rPr>
        <w:t>, as</w:t>
      </w:r>
      <w:r w:rsidRPr="00B603EF">
        <w:rPr>
          <w:rFonts w:ascii="Times New Roman" w:hAnsi="Times New Roman" w:cs="Times New Roman"/>
          <w:lang w:val="en-GB" w:eastAsia="zh-CN"/>
        </w:rPr>
        <w:t xml:space="preserve"> the DCI bit toggles, the PRG size changes from a first configured value to a second configured value. In this mode, selection of </w:t>
      </w:r>
      <w:r w:rsidR="00C71F83" w:rsidRPr="00B603EF">
        <w:rPr>
          <w:rFonts w:ascii="Times New Roman" w:hAnsi="Times New Roman" w:cs="Times New Roman"/>
          <w:lang w:val="en-GB" w:eastAsia="zh-CN"/>
        </w:rPr>
        <w:t>a</w:t>
      </w:r>
      <w:r w:rsidRPr="00B603EF">
        <w:rPr>
          <w:rFonts w:ascii="Times New Roman" w:hAnsi="Times New Roman" w:cs="Times New Roman"/>
          <w:lang w:val="en-GB" w:eastAsia="zh-CN"/>
        </w:rPr>
        <w:t xml:space="preserve"> third choice requires </w:t>
      </w:r>
      <w:r w:rsidR="00C71F83" w:rsidRPr="00B603EF">
        <w:rPr>
          <w:rFonts w:ascii="Times New Roman" w:hAnsi="Times New Roman" w:cs="Times New Roman"/>
          <w:lang w:val="en-GB" w:eastAsia="zh-CN"/>
        </w:rPr>
        <w:t xml:space="preserve">an RRC re-configuration to replace one of the configured value with the third choice. </w:t>
      </w:r>
    </w:p>
    <w:p w14:paraId="592DE810" w14:textId="77777777" w:rsidR="00B603EF" w:rsidRDefault="00FD681F" w:rsidP="00B603EF">
      <w:pPr>
        <w:pStyle w:val="ListParagraph"/>
        <w:numPr>
          <w:ilvl w:val="0"/>
          <w:numId w:val="13"/>
        </w:numPr>
        <w:jc w:val="both"/>
        <w:rPr>
          <w:rFonts w:ascii="Times New Roman" w:hAnsi="Times New Roman" w:cs="Times New Roman"/>
          <w:lang w:val="en-GB" w:eastAsia="zh-CN"/>
        </w:rPr>
      </w:pPr>
      <w:r w:rsidRPr="00B603EF">
        <w:rPr>
          <w:rFonts w:ascii="Times New Roman" w:hAnsi="Times New Roman" w:cs="Times New Roman"/>
          <w:lang w:val="en-GB" w:eastAsia="zh-CN"/>
        </w:rPr>
        <w:t>I</w:t>
      </w:r>
      <w:r w:rsidR="00C71F83" w:rsidRPr="00B603EF">
        <w:rPr>
          <w:rFonts w:ascii="Times New Roman" w:hAnsi="Times New Roman" w:cs="Times New Roman"/>
          <w:lang w:val="en-GB" w:eastAsia="zh-CN"/>
        </w:rPr>
        <w:t xml:space="preserve">f the second mode of the operation is selected, there will be </w:t>
      </w:r>
      <w:r w:rsidRPr="00B603EF">
        <w:rPr>
          <w:rFonts w:ascii="Times New Roman" w:hAnsi="Times New Roman" w:cs="Times New Roman"/>
          <w:lang w:val="en-GB" w:eastAsia="zh-CN"/>
        </w:rPr>
        <w:t xml:space="preserve">still </w:t>
      </w:r>
      <w:r w:rsidR="00C71F83" w:rsidRPr="00B603EF">
        <w:rPr>
          <w:rFonts w:ascii="Times New Roman" w:hAnsi="Times New Roman" w:cs="Times New Roman"/>
          <w:lang w:val="en-GB" w:eastAsia="zh-CN"/>
        </w:rPr>
        <w:t xml:space="preserve">a single value configured for the state “0” of the DCI bit, </w:t>
      </w:r>
      <w:r w:rsidRPr="00B603EF">
        <w:rPr>
          <w:rFonts w:ascii="Times New Roman" w:hAnsi="Times New Roman" w:cs="Times New Roman"/>
          <w:lang w:val="en-GB" w:eastAsia="zh-CN"/>
        </w:rPr>
        <w:t xml:space="preserve">however for state “1”, two values will be configured that each could be selected based on an implicit rule. </w:t>
      </w:r>
      <w:r w:rsidR="00C71F83" w:rsidRPr="00B603EF">
        <w:rPr>
          <w:rFonts w:ascii="Times New Roman" w:hAnsi="Times New Roman" w:cs="Times New Roman"/>
          <w:lang w:val="en-GB" w:eastAsia="zh-CN"/>
        </w:rPr>
        <w:t xml:space="preserve"> </w:t>
      </w:r>
    </w:p>
    <w:p w14:paraId="4A758BC6" w14:textId="7F6ECFFC" w:rsidR="00240EC9" w:rsidRPr="00B603EF" w:rsidRDefault="00C71F83" w:rsidP="00B603EF">
      <w:pPr>
        <w:jc w:val="both"/>
        <w:rPr>
          <w:rFonts w:ascii="Times New Roman" w:hAnsi="Times New Roman" w:cs="Times New Roman"/>
          <w:lang w:val="en-GB" w:eastAsia="zh-CN"/>
        </w:rPr>
      </w:pPr>
      <w:r w:rsidRPr="00B603EF">
        <w:rPr>
          <w:rFonts w:ascii="Times New Roman" w:hAnsi="Times New Roman" w:cs="Times New Roman"/>
          <w:lang w:val="en-GB" w:eastAsia="zh-CN"/>
        </w:rPr>
        <w:t xml:space="preserve"> </w:t>
      </w:r>
    </w:p>
    <w:p w14:paraId="0627EE90" w14:textId="2EFDFF93" w:rsidR="00B2301C" w:rsidRPr="00B279FC" w:rsidRDefault="00DB25B6" w:rsidP="00B2301C">
      <w:pPr>
        <w:jc w:val="both"/>
        <w:rPr>
          <w:rFonts w:ascii="Times New Roman" w:hAnsi="Times New Roman" w:cs="Times New Roman"/>
          <w:bCs/>
          <w:iCs/>
        </w:rPr>
      </w:pPr>
      <w:bookmarkStart w:id="3" w:name="_Hlk498594314"/>
      <w:r>
        <w:rPr>
          <w:rFonts w:ascii="Times New Roman" w:hAnsi="Times New Roman" w:cs="Times New Roman"/>
          <w:bCs/>
          <w:iCs/>
        </w:rPr>
        <w:lastRenderedPageBreak/>
        <w:t>By h</w:t>
      </w:r>
      <w:r w:rsidR="007F167E">
        <w:rPr>
          <w:rFonts w:ascii="Times New Roman" w:hAnsi="Times New Roman" w:cs="Times New Roman"/>
          <w:bCs/>
          <w:iCs/>
        </w:rPr>
        <w:t xml:space="preserve">aving three different candidate values of PRG sizes, </w:t>
      </w:r>
      <w:r w:rsidR="005B23D3" w:rsidRPr="00B279FC">
        <w:rPr>
          <w:rFonts w:ascii="Times New Roman" w:hAnsi="Times New Roman" w:cs="Times New Roman"/>
          <w:bCs/>
          <w:iCs/>
        </w:rPr>
        <w:t xml:space="preserve">different options </w:t>
      </w:r>
      <w:r w:rsidR="007F167E">
        <w:rPr>
          <w:rFonts w:ascii="Times New Roman" w:hAnsi="Times New Roman" w:cs="Times New Roman"/>
          <w:bCs/>
          <w:iCs/>
        </w:rPr>
        <w:t>can be considered</w:t>
      </w:r>
      <w:r w:rsidR="00B279FC" w:rsidRPr="00B279FC">
        <w:rPr>
          <w:rFonts w:ascii="Times New Roman" w:hAnsi="Times New Roman" w:cs="Times New Roman"/>
          <w:bCs/>
          <w:iCs/>
        </w:rPr>
        <w:t xml:space="preserve"> </w:t>
      </w:r>
      <w:r w:rsidR="005B23D3" w:rsidRPr="00B279FC">
        <w:rPr>
          <w:rFonts w:ascii="Times New Roman" w:hAnsi="Times New Roman" w:cs="Times New Roman"/>
          <w:bCs/>
          <w:iCs/>
        </w:rPr>
        <w:t>for configuration of PRG size values</w:t>
      </w:r>
      <w:r w:rsidR="007F167E">
        <w:rPr>
          <w:rFonts w:ascii="Times New Roman" w:hAnsi="Times New Roman" w:cs="Times New Roman"/>
          <w:bCs/>
          <w:iCs/>
        </w:rPr>
        <w:t>,</w:t>
      </w:r>
      <w:r w:rsidR="007F167E" w:rsidRPr="007F167E">
        <w:rPr>
          <w:rFonts w:ascii="Times New Roman" w:hAnsi="Times New Roman" w:cs="Times New Roman"/>
          <w:bCs/>
          <w:iCs/>
        </w:rPr>
        <w:t xml:space="preserve"> </w:t>
      </w:r>
      <w:r w:rsidR="007F167E">
        <w:rPr>
          <w:rFonts w:ascii="Times New Roman" w:hAnsi="Times New Roman" w:cs="Times New Roman"/>
          <w:bCs/>
          <w:iCs/>
        </w:rPr>
        <w:t>a</w:t>
      </w:r>
      <w:r w:rsidR="007F167E" w:rsidRPr="00B279FC">
        <w:rPr>
          <w:rFonts w:ascii="Times New Roman" w:hAnsi="Times New Roman" w:cs="Times New Roman"/>
          <w:bCs/>
          <w:iCs/>
        </w:rPr>
        <w:t>s shown in Table 1</w:t>
      </w:r>
      <w:r w:rsidR="007F167E">
        <w:rPr>
          <w:rFonts w:ascii="Times New Roman" w:hAnsi="Times New Roman" w:cs="Times New Roman"/>
          <w:bCs/>
          <w:iCs/>
        </w:rPr>
        <w:t xml:space="preserve">. </w:t>
      </w:r>
    </w:p>
    <w:tbl>
      <w:tblPr>
        <w:tblStyle w:val="GridTable1Light-Accen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2345"/>
        <w:gridCol w:w="4500"/>
      </w:tblGrid>
      <w:tr w:rsidR="00202809" w:rsidRPr="00B279FC" w14:paraId="363488EB" w14:textId="77777777" w:rsidTr="00E2669A">
        <w:trPr>
          <w:cnfStyle w:val="100000000000" w:firstRow="1" w:lastRow="0" w:firstColumn="0" w:lastColumn="0" w:oddVBand="0" w:evenVBand="0" w:oddHBand="0" w:evenHBand="0" w:firstRowFirstColumn="0" w:firstRowLastColumn="0" w:lastRowFirstColumn="0" w:lastRowLastColumn="0"/>
          <w:trHeight w:val="188"/>
          <w:jc w:val="center"/>
        </w:trPr>
        <w:tc>
          <w:tcPr>
            <w:cnfStyle w:val="001000000000" w:firstRow="0" w:lastRow="0" w:firstColumn="1" w:lastColumn="0" w:oddVBand="0" w:evenVBand="0" w:oddHBand="0" w:evenHBand="0" w:firstRowFirstColumn="0" w:firstRowLastColumn="0" w:lastRowFirstColumn="0" w:lastRowLastColumn="0"/>
            <w:tcW w:w="7920" w:type="dxa"/>
            <w:gridSpan w:val="3"/>
            <w:tcBorders>
              <w:top w:val="nil"/>
              <w:left w:val="nil"/>
              <w:bottom w:val="single" w:sz="4" w:space="0" w:color="auto"/>
              <w:right w:val="nil"/>
            </w:tcBorders>
          </w:tcPr>
          <w:p w14:paraId="18B6C1C6" w14:textId="71CA05F7" w:rsidR="00202809" w:rsidRPr="00B279FC" w:rsidRDefault="00202809" w:rsidP="00ED3ABA">
            <w:pPr>
              <w:jc w:val="center"/>
              <w:rPr>
                <w:rFonts w:ascii="Times New Roman" w:hAnsi="Times New Roman" w:cs="Times New Roman"/>
                <w:sz w:val="18"/>
                <w:szCs w:val="18"/>
              </w:rPr>
            </w:pPr>
            <w:r w:rsidRPr="00B279FC">
              <w:rPr>
                <w:rFonts w:ascii="Times New Roman" w:hAnsi="Times New Roman" w:cs="Times New Roman"/>
                <w:sz w:val="18"/>
                <w:szCs w:val="18"/>
              </w:rPr>
              <w:t>Table 1</w:t>
            </w:r>
          </w:p>
        </w:tc>
      </w:tr>
      <w:tr w:rsidR="001B307D" w:rsidRPr="00B279FC" w14:paraId="4E97FB13" w14:textId="77777777" w:rsidTr="00E2669A">
        <w:trPr>
          <w:trHeight w:val="188"/>
          <w:jc w:val="center"/>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auto"/>
              <w:left w:val="single" w:sz="4" w:space="0" w:color="auto"/>
              <w:bottom w:val="single" w:sz="4" w:space="0" w:color="auto"/>
              <w:right w:val="single" w:sz="4" w:space="0" w:color="auto"/>
            </w:tcBorders>
          </w:tcPr>
          <w:p w14:paraId="3BB102A7" w14:textId="77777777" w:rsidR="001B307D" w:rsidRPr="00B279FC" w:rsidRDefault="001B307D" w:rsidP="00ED3ABA">
            <w:pPr>
              <w:jc w:val="center"/>
              <w:rPr>
                <w:rFonts w:ascii="Times New Roman" w:hAnsi="Times New Roman" w:cs="Times New Roman"/>
                <w:b w:val="0"/>
                <w:bCs w:val="0"/>
                <w:sz w:val="18"/>
                <w:szCs w:val="18"/>
              </w:rPr>
            </w:pPr>
          </w:p>
        </w:tc>
        <w:tc>
          <w:tcPr>
            <w:tcW w:w="2345" w:type="dxa"/>
            <w:tcBorders>
              <w:top w:val="single" w:sz="4" w:space="0" w:color="auto"/>
              <w:left w:val="single" w:sz="4" w:space="0" w:color="auto"/>
              <w:bottom w:val="single" w:sz="4" w:space="0" w:color="auto"/>
              <w:right w:val="single" w:sz="4" w:space="0" w:color="auto"/>
            </w:tcBorders>
          </w:tcPr>
          <w:p w14:paraId="10BF889A" w14:textId="77777777" w:rsidR="001B307D" w:rsidRPr="00B279FC" w:rsidRDefault="001B307D" w:rsidP="00ED3AB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18"/>
                <w:szCs w:val="18"/>
              </w:rPr>
            </w:pPr>
            <w:r w:rsidRPr="00B279FC">
              <w:rPr>
                <w:rFonts w:ascii="Times New Roman" w:hAnsi="Times New Roman" w:cs="Times New Roman"/>
                <w:b/>
                <w:sz w:val="18"/>
                <w:szCs w:val="18"/>
              </w:rPr>
              <w:t>DCI=1</w:t>
            </w:r>
          </w:p>
        </w:tc>
        <w:tc>
          <w:tcPr>
            <w:tcW w:w="4500" w:type="dxa"/>
            <w:tcBorders>
              <w:top w:val="single" w:sz="4" w:space="0" w:color="auto"/>
              <w:left w:val="single" w:sz="4" w:space="0" w:color="auto"/>
              <w:bottom w:val="single" w:sz="4" w:space="0" w:color="auto"/>
              <w:right w:val="single" w:sz="4" w:space="0" w:color="auto"/>
            </w:tcBorders>
          </w:tcPr>
          <w:p w14:paraId="1EE83DCF" w14:textId="77777777" w:rsidR="001B307D" w:rsidRPr="00B279FC" w:rsidRDefault="001B307D" w:rsidP="00ED3AB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18"/>
                <w:szCs w:val="18"/>
              </w:rPr>
            </w:pPr>
            <w:r w:rsidRPr="00B279FC">
              <w:rPr>
                <w:rFonts w:ascii="Times New Roman" w:hAnsi="Times New Roman" w:cs="Times New Roman"/>
                <w:b/>
                <w:sz w:val="18"/>
                <w:szCs w:val="18"/>
              </w:rPr>
              <w:t>DCI=0</w:t>
            </w:r>
          </w:p>
        </w:tc>
      </w:tr>
      <w:tr w:rsidR="001B307D" w:rsidRPr="00B279FC" w14:paraId="713D5A19" w14:textId="77777777" w:rsidTr="00E2669A">
        <w:trPr>
          <w:trHeight w:val="240"/>
          <w:jc w:val="center"/>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auto"/>
              <w:left w:val="single" w:sz="4" w:space="0" w:color="auto"/>
              <w:bottom w:val="single" w:sz="4" w:space="0" w:color="auto"/>
              <w:right w:val="single" w:sz="4" w:space="0" w:color="auto"/>
            </w:tcBorders>
          </w:tcPr>
          <w:p w14:paraId="3787EFAE" w14:textId="1109C4C0" w:rsidR="001B307D" w:rsidRPr="00B279FC" w:rsidRDefault="001B307D" w:rsidP="00ED3ABA">
            <w:pPr>
              <w:jc w:val="center"/>
              <w:rPr>
                <w:rFonts w:ascii="Times New Roman" w:hAnsi="Times New Roman" w:cs="Times New Roman"/>
                <w:sz w:val="18"/>
                <w:szCs w:val="18"/>
              </w:rPr>
            </w:pPr>
            <w:r w:rsidRPr="00B279FC">
              <w:rPr>
                <w:rFonts w:ascii="Times New Roman" w:hAnsi="Times New Roman" w:cs="Times New Roman"/>
                <w:bCs w:val="0"/>
                <w:sz w:val="18"/>
                <w:szCs w:val="18"/>
              </w:rPr>
              <w:t>Option 1</w:t>
            </w:r>
          </w:p>
        </w:tc>
        <w:tc>
          <w:tcPr>
            <w:tcW w:w="2345" w:type="dxa"/>
            <w:tcBorders>
              <w:top w:val="single" w:sz="4" w:space="0" w:color="auto"/>
              <w:left w:val="single" w:sz="4" w:space="0" w:color="auto"/>
              <w:bottom w:val="single" w:sz="4" w:space="0" w:color="auto"/>
              <w:right w:val="single" w:sz="4" w:space="0" w:color="auto"/>
            </w:tcBorders>
          </w:tcPr>
          <w:p w14:paraId="7502AFA3" w14:textId="24C11510" w:rsidR="001B307D" w:rsidRPr="00B279FC" w:rsidRDefault="001B307D" w:rsidP="00ED3AB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18"/>
                <w:szCs w:val="18"/>
              </w:rPr>
            </w:pPr>
            <w:r w:rsidRPr="00B279FC">
              <w:rPr>
                <w:rFonts w:ascii="Times New Roman" w:hAnsi="Times New Roman" w:cs="Times New Roman"/>
                <w:bCs/>
                <w:sz w:val="18"/>
                <w:szCs w:val="18"/>
              </w:rPr>
              <w:t>2</w:t>
            </w:r>
          </w:p>
        </w:tc>
        <w:tc>
          <w:tcPr>
            <w:tcW w:w="4500" w:type="dxa"/>
            <w:tcBorders>
              <w:top w:val="single" w:sz="4" w:space="0" w:color="auto"/>
              <w:left w:val="single" w:sz="4" w:space="0" w:color="auto"/>
              <w:bottom w:val="single" w:sz="4" w:space="0" w:color="auto"/>
              <w:right w:val="single" w:sz="4" w:space="0" w:color="auto"/>
            </w:tcBorders>
          </w:tcPr>
          <w:p w14:paraId="031900B9" w14:textId="7E5D4F25" w:rsidR="001B307D" w:rsidRPr="00B279FC" w:rsidRDefault="001B307D" w:rsidP="00ED3AB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18"/>
                <w:szCs w:val="18"/>
              </w:rPr>
            </w:pPr>
            <w:r w:rsidRPr="00B279FC">
              <w:rPr>
                <w:rFonts w:ascii="Times New Roman" w:hAnsi="Times New Roman" w:cs="Times New Roman"/>
                <w:bCs/>
                <w:sz w:val="18"/>
                <w:szCs w:val="18"/>
              </w:rPr>
              <w:t xml:space="preserve">Implicit determination from {4, Scheduled </w:t>
            </w:r>
            <w:r w:rsidR="00C604FA">
              <w:rPr>
                <w:rFonts w:ascii="Times New Roman" w:hAnsi="Times New Roman" w:cs="Times New Roman"/>
                <w:bCs/>
                <w:sz w:val="18"/>
                <w:szCs w:val="18"/>
              </w:rPr>
              <w:t>BW</w:t>
            </w:r>
            <w:r w:rsidRPr="00B279FC">
              <w:rPr>
                <w:rFonts w:ascii="Times New Roman" w:hAnsi="Times New Roman" w:cs="Times New Roman"/>
                <w:bCs/>
                <w:sz w:val="18"/>
                <w:szCs w:val="18"/>
              </w:rPr>
              <w:t>}</w:t>
            </w:r>
          </w:p>
        </w:tc>
      </w:tr>
      <w:tr w:rsidR="001B307D" w:rsidRPr="00B279FC" w14:paraId="71BBC4AB" w14:textId="77777777" w:rsidTr="00E2669A">
        <w:trPr>
          <w:trHeight w:val="269"/>
          <w:jc w:val="center"/>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auto"/>
            </w:tcBorders>
          </w:tcPr>
          <w:p w14:paraId="59B66752" w14:textId="542BD632" w:rsidR="001B307D" w:rsidRPr="00B279FC" w:rsidRDefault="001B307D" w:rsidP="00ED3ABA">
            <w:pPr>
              <w:jc w:val="center"/>
              <w:rPr>
                <w:rFonts w:ascii="Times New Roman" w:hAnsi="Times New Roman" w:cs="Times New Roman"/>
                <w:iCs/>
                <w:sz w:val="18"/>
                <w:szCs w:val="18"/>
              </w:rPr>
            </w:pPr>
            <w:r w:rsidRPr="00B279FC">
              <w:rPr>
                <w:rFonts w:ascii="Times New Roman" w:hAnsi="Times New Roman" w:cs="Times New Roman"/>
                <w:bCs w:val="0"/>
                <w:sz w:val="18"/>
                <w:szCs w:val="18"/>
              </w:rPr>
              <w:t>Option 2</w:t>
            </w:r>
          </w:p>
        </w:tc>
        <w:tc>
          <w:tcPr>
            <w:tcW w:w="2345" w:type="dxa"/>
            <w:tcBorders>
              <w:top w:val="single" w:sz="4" w:space="0" w:color="auto"/>
            </w:tcBorders>
          </w:tcPr>
          <w:p w14:paraId="45A69778" w14:textId="056F5288" w:rsidR="001B307D" w:rsidRPr="00B279FC" w:rsidRDefault="001B307D" w:rsidP="00ED3AB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18"/>
                <w:szCs w:val="18"/>
              </w:rPr>
            </w:pPr>
            <w:r w:rsidRPr="00B279FC">
              <w:rPr>
                <w:rFonts w:ascii="Times New Roman" w:hAnsi="Times New Roman" w:cs="Times New Roman"/>
                <w:bCs/>
                <w:iCs/>
                <w:sz w:val="18"/>
                <w:szCs w:val="18"/>
              </w:rPr>
              <w:t>4</w:t>
            </w:r>
          </w:p>
        </w:tc>
        <w:tc>
          <w:tcPr>
            <w:tcW w:w="4500" w:type="dxa"/>
            <w:tcBorders>
              <w:top w:val="single" w:sz="4" w:space="0" w:color="auto"/>
            </w:tcBorders>
          </w:tcPr>
          <w:p w14:paraId="607B3561" w14:textId="2264BEC4" w:rsidR="001B307D" w:rsidRPr="00B279FC" w:rsidRDefault="001B307D" w:rsidP="00ED3AB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18"/>
                <w:szCs w:val="18"/>
              </w:rPr>
            </w:pPr>
            <w:r w:rsidRPr="00B279FC">
              <w:rPr>
                <w:rFonts w:ascii="Times New Roman" w:hAnsi="Times New Roman" w:cs="Times New Roman"/>
                <w:bCs/>
                <w:sz w:val="18"/>
                <w:szCs w:val="18"/>
              </w:rPr>
              <w:t xml:space="preserve">Implicit determination from {2, Scheduled </w:t>
            </w:r>
            <w:r w:rsidR="00C604FA">
              <w:rPr>
                <w:rFonts w:ascii="Times New Roman" w:hAnsi="Times New Roman" w:cs="Times New Roman"/>
                <w:bCs/>
                <w:sz w:val="18"/>
                <w:szCs w:val="18"/>
              </w:rPr>
              <w:t>BW</w:t>
            </w:r>
            <w:r w:rsidRPr="00B279FC">
              <w:rPr>
                <w:rFonts w:ascii="Times New Roman" w:hAnsi="Times New Roman" w:cs="Times New Roman"/>
                <w:bCs/>
                <w:sz w:val="18"/>
                <w:szCs w:val="18"/>
              </w:rPr>
              <w:t>}</w:t>
            </w:r>
          </w:p>
        </w:tc>
      </w:tr>
      <w:tr w:rsidR="001B307D" w:rsidRPr="00B279FC" w14:paraId="17398C1A" w14:textId="77777777" w:rsidTr="00E2669A">
        <w:trPr>
          <w:trHeight w:val="233"/>
          <w:jc w:val="center"/>
        </w:trPr>
        <w:tc>
          <w:tcPr>
            <w:cnfStyle w:val="001000000000" w:firstRow="0" w:lastRow="0" w:firstColumn="1" w:lastColumn="0" w:oddVBand="0" w:evenVBand="0" w:oddHBand="0" w:evenHBand="0" w:firstRowFirstColumn="0" w:firstRowLastColumn="0" w:lastRowFirstColumn="0" w:lastRowLastColumn="0"/>
            <w:tcW w:w="1075" w:type="dxa"/>
            <w:tcBorders>
              <w:bottom w:val="single" w:sz="4" w:space="0" w:color="auto"/>
            </w:tcBorders>
          </w:tcPr>
          <w:p w14:paraId="4B74CCAE" w14:textId="16EC61C4" w:rsidR="001B307D" w:rsidRPr="00B279FC" w:rsidRDefault="001B307D" w:rsidP="00ED3ABA">
            <w:pPr>
              <w:jc w:val="center"/>
              <w:rPr>
                <w:rFonts w:ascii="Times New Roman" w:hAnsi="Times New Roman" w:cs="Times New Roman"/>
                <w:sz w:val="18"/>
                <w:szCs w:val="18"/>
              </w:rPr>
            </w:pPr>
            <w:r w:rsidRPr="00B279FC">
              <w:rPr>
                <w:rFonts w:ascii="Times New Roman" w:hAnsi="Times New Roman" w:cs="Times New Roman"/>
                <w:bCs w:val="0"/>
                <w:sz w:val="18"/>
                <w:szCs w:val="18"/>
              </w:rPr>
              <w:t>Option 3</w:t>
            </w:r>
          </w:p>
        </w:tc>
        <w:tc>
          <w:tcPr>
            <w:tcW w:w="2345" w:type="dxa"/>
            <w:tcBorders>
              <w:bottom w:val="single" w:sz="4" w:space="0" w:color="auto"/>
            </w:tcBorders>
          </w:tcPr>
          <w:p w14:paraId="5ADD1317" w14:textId="076935F2" w:rsidR="001B307D" w:rsidRPr="00B279FC" w:rsidRDefault="001B307D" w:rsidP="00ED3AB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B279FC">
              <w:rPr>
                <w:rFonts w:ascii="Times New Roman" w:hAnsi="Times New Roman" w:cs="Times New Roman"/>
                <w:bCs/>
                <w:sz w:val="18"/>
                <w:szCs w:val="18"/>
              </w:rPr>
              <w:t xml:space="preserve">Scheduled </w:t>
            </w:r>
            <w:r w:rsidR="00C604FA">
              <w:rPr>
                <w:rFonts w:ascii="Times New Roman" w:hAnsi="Times New Roman" w:cs="Times New Roman"/>
                <w:bCs/>
                <w:sz w:val="18"/>
                <w:szCs w:val="18"/>
              </w:rPr>
              <w:t>BW</w:t>
            </w:r>
          </w:p>
        </w:tc>
        <w:tc>
          <w:tcPr>
            <w:tcW w:w="4500" w:type="dxa"/>
            <w:tcBorders>
              <w:bottom w:val="single" w:sz="4" w:space="0" w:color="auto"/>
            </w:tcBorders>
          </w:tcPr>
          <w:p w14:paraId="179DAE6F" w14:textId="0718BBAE" w:rsidR="001B307D" w:rsidRPr="00B279FC" w:rsidRDefault="001B307D" w:rsidP="00ED3AB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B279FC">
              <w:rPr>
                <w:rFonts w:ascii="Times New Roman" w:hAnsi="Times New Roman" w:cs="Times New Roman"/>
                <w:bCs/>
                <w:sz w:val="18"/>
                <w:szCs w:val="18"/>
              </w:rPr>
              <w:t>Implicit determination from {2, 4}</w:t>
            </w:r>
          </w:p>
        </w:tc>
      </w:tr>
    </w:tbl>
    <w:p w14:paraId="2BA20533" w14:textId="7E9B35A0" w:rsidR="00240EC9" w:rsidRPr="00B279FC" w:rsidRDefault="00240EC9" w:rsidP="00240EC9">
      <w:pPr>
        <w:rPr>
          <w:rFonts w:ascii="Times New Roman" w:hAnsi="Times New Roman" w:cs="Times New Roman"/>
          <w:lang w:val="en-GB" w:eastAsia="zh-CN"/>
        </w:rPr>
      </w:pPr>
    </w:p>
    <w:bookmarkEnd w:id="3"/>
    <w:p w14:paraId="161A56F5" w14:textId="5C3E91FC" w:rsidR="00240EC9" w:rsidRDefault="00700415" w:rsidP="005066E0">
      <w:pPr>
        <w:pStyle w:val="Heading1"/>
        <w:pBdr>
          <w:top w:val="single" w:sz="12" w:space="5" w:color="auto"/>
        </w:pBdr>
        <w:spacing w:after="120"/>
        <w:jc w:val="both"/>
        <w:rPr>
          <w:sz w:val="32"/>
          <w:szCs w:val="32"/>
        </w:rPr>
      </w:pPr>
      <w:r>
        <w:rPr>
          <w:sz w:val="32"/>
          <w:szCs w:val="32"/>
          <w:lang w:val="en-US"/>
        </w:rPr>
        <w:t>Some examples of</w:t>
      </w:r>
      <w:r w:rsidR="00813322">
        <w:rPr>
          <w:sz w:val="32"/>
          <w:szCs w:val="32"/>
          <w:lang w:val="en-US"/>
        </w:rPr>
        <w:t xml:space="preserve"> Implicit Rules</w:t>
      </w:r>
    </w:p>
    <w:p w14:paraId="2584DA2D" w14:textId="77777777" w:rsidR="00E83AE1" w:rsidRDefault="00E51A30" w:rsidP="00E83AE1">
      <w:pPr>
        <w:spacing w:line="360" w:lineRule="auto"/>
        <w:contextualSpacing/>
        <w:jc w:val="both"/>
        <w:rPr>
          <w:rFonts w:ascii="Times New Roman" w:hAnsi="Times New Roman" w:cs="Times New Roman"/>
          <w:bCs/>
          <w:iCs/>
        </w:rPr>
      </w:pPr>
      <w:r w:rsidRPr="00E51A30">
        <w:rPr>
          <w:rFonts w:ascii="Times New Roman" w:hAnsi="Times New Roman" w:cs="Times New Roman"/>
          <w:bCs/>
          <w:iCs/>
        </w:rPr>
        <w:t xml:space="preserve">In </w:t>
      </w:r>
      <w:r w:rsidR="00E83AE1">
        <w:rPr>
          <w:rFonts w:ascii="Times New Roman" w:hAnsi="Times New Roman" w:cs="Times New Roman"/>
          <w:bCs/>
          <w:iCs/>
        </w:rPr>
        <w:t xml:space="preserve">an implicit determination, </w:t>
      </w:r>
      <w:r w:rsidRPr="00E51A30">
        <w:rPr>
          <w:rFonts w:ascii="Times New Roman" w:hAnsi="Times New Roman" w:cs="Times New Roman"/>
          <w:bCs/>
          <w:iCs/>
        </w:rPr>
        <w:t xml:space="preserve">PRG size </w:t>
      </w:r>
      <w:r w:rsidR="00E83AE1">
        <w:rPr>
          <w:rFonts w:ascii="Times New Roman" w:hAnsi="Times New Roman" w:cs="Times New Roman"/>
          <w:bCs/>
          <w:iCs/>
        </w:rPr>
        <w:t>is</w:t>
      </w:r>
      <w:r w:rsidRPr="00E51A30">
        <w:rPr>
          <w:rFonts w:ascii="Times New Roman" w:hAnsi="Times New Roman" w:cs="Times New Roman"/>
          <w:bCs/>
          <w:iCs/>
        </w:rPr>
        <w:t xml:space="preserve"> defined based on a</w:t>
      </w:r>
      <w:r>
        <w:rPr>
          <w:rFonts w:ascii="Times New Roman" w:hAnsi="Times New Roman" w:cs="Times New Roman"/>
          <w:bCs/>
          <w:iCs/>
        </w:rPr>
        <w:t>nother already</w:t>
      </w:r>
      <w:r w:rsidRPr="00E51A30">
        <w:rPr>
          <w:rFonts w:ascii="Times New Roman" w:hAnsi="Times New Roman" w:cs="Times New Roman"/>
          <w:bCs/>
          <w:iCs/>
        </w:rPr>
        <w:t xml:space="preserve"> configured </w:t>
      </w:r>
      <w:r>
        <w:rPr>
          <w:rFonts w:ascii="Times New Roman" w:hAnsi="Times New Roman" w:cs="Times New Roman"/>
          <w:bCs/>
          <w:iCs/>
        </w:rPr>
        <w:t>system paramet</w:t>
      </w:r>
      <w:r w:rsidR="00E83AE1">
        <w:rPr>
          <w:rFonts w:ascii="Times New Roman" w:hAnsi="Times New Roman" w:cs="Times New Roman"/>
          <w:bCs/>
          <w:iCs/>
        </w:rPr>
        <w:t>er.</w:t>
      </w:r>
      <w:r w:rsidRPr="00E51A30">
        <w:rPr>
          <w:rFonts w:ascii="Times New Roman" w:hAnsi="Times New Roman" w:cs="Times New Roman"/>
          <w:bCs/>
          <w:iCs/>
        </w:rPr>
        <w:t xml:space="preserve"> </w:t>
      </w:r>
      <w:r w:rsidR="00E83AE1" w:rsidRPr="00F723B9">
        <w:rPr>
          <w:rFonts w:ascii="Times New Roman" w:hAnsi="Times New Roman" w:cs="Times New Roman"/>
          <w:bCs/>
          <w:iCs/>
        </w:rPr>
        <w:t>In NR, different system configuration parameters can be used to motivate an implicit determination rule, such as: Scheduled BW, RBG size, Subband size for CSI reporting, PDCCH REG bundling size, BWP size and DMRS configuration.</w:t>
      </w:r>
      <w:r w:rsidR="00E83AE1">
        <w:rPr>
          <w:rFonts w:ascii="Times New Roman" w:hAnsi="Times New Roman" w:cs="Times New Roman"/>
          <w:bCs/>
          <w:iCs/>
        </w:rPr>
        <w:t xml:space="preserve"> </w:t>
      </w:r>
    </w:p>
    <w:p w14:paraId="67D9C0C3" w14:textId="4CA90C88" w:rsidR="00700415" w:rsidRDefault="00D867E6" w:rsidP="00700415">
      <w:pPr>
        <w:spacing w:line="360" w:lineRule="auto"/>
        <w:contextualSpacing/>
        <w:jc w:val="both"/>
        <w:rPr>
          <w:rFonts w:ascii="Times New Roman" w:hAnsi="Times New Roman" w:cs="Times New Roman"/>
          <w:bCs/>
          <w:iCs/>
        </w:rPr>
      </w:pPr>
      <w:r w:rsidRPr="00E51A30">
        <w:rPr>
          <w:rFonts w:ascii="Times New Roman" w:hAnsi="Times New Roman" w:cs="Times New Roman"/>
          <w:bCs/>
          <w:iCs/>
        </w:rPr>
        <w:t xml:space="preserve">For example, </w:t>
      </w:r>
      <w:r w:rsidR="00700415" w:rsidRPr="00E51A30">
        <w:rPr>
          <w:rFonts w:ascii="Times New Roman" w:hAnsi="Times New Roman" w:cs="Times New Roman"/>
          <w:bCs/>
          <w:iCs/>
        </w:rPr>
        <w:t>DM-RS configuration include</w:t>
      </w:r>
      <w:r w:rsidR="009D15E6">
        <w:rPr>
          <w:rFonts w:ascii="Times New Roman" w:hAnsi="Times New Roman" w:cs="Times New Roman"/>
          <w:bCs/>
          <w:iCs/>
        </w:rPr>
        <w:t>s</w:t>
      </w:r>
      <w:bookmarkStart w:id="4" w:name="_GoBack"/>
      <w:bookmarkEnd w:id="4"/>
      <w:r w:rsidR="00700415" w:rsidRPr="00E51A30">
        <w:rPr>
          <w:rFonts w:ascii="Times New Roman" w:hAnsi="Times New Roman" w:cs="Times New Roman"/>
          <w:bCs/>
          <w:iCs/>
        </w:rPr>
        <w:t xml:space="preserve"> DM-RS pattern, DM-RS density within a PRB and slot, orthogonal multiplexing method (e.g., TD-OCC, FD-OCC), number of orthogonal DM-RS ports, and the number of symbols used for DM-RS.</w:t>
      </w:r>
      <w:r w:rsidR="00700415">
        <w:rPr>
          <w:rFonts w:ascii="Times New Roman" w:hAnsi="Times New Roman" w:cs="Times New Roman"/>
          <w:bCs/>
          <w:iCs/>
        </w:rPr>
        <w:t xml:space="preserve"> Therefore, any feature of the configuration could be used as a trigger to prefer one PRG size over another. </w:t>
      </w:r>
      <w:r w:rsidR="00700415" w:rsidRPr="00700415">
        <w:rPr>
          <w:rFonts w:ascii="Times New Roman" w:hAnsi="Times New Roman" w:cs="Times New Roman"/>
          <w:bCs/>
          <w:iCs/>
        </w:rPr>
        <w:t xml:space="preserve">For example, as shown in Table </w:t>
      </w:r>
      <w:r w:rsidR="00700415">
        <w:rPr>
          <w:rFonts w:ascii="Times New Roman" w:hAnsi="Times New Roman" w:cs="Times New Roman"/>
          <w:bCs/>
          <w:iCs/>
        </w:rPr>
        <w:t>2</w:t>
      </w:r>
      <w:r w:rsidR="00700415" w:rsidRPr="00700415">
        <w:rPr>
          <w:rFonts w:ascii="Times New Roman" w:hAnsi="Times New Roman" w:cs="Times New Roman"/>
          <w:bCs/>
          <w:iCs/>
        </w:rPr>
        <w:t xml:space="preserve">, based on the number of DMRS subcarriers per symbol, different PRG sizes </w:t>
      </w:r>
      <w:r w:rsidR="00D15F7E">
        <w:rPr>
          <w:rFonts w:ascii="Times New Roman" w:hAnsi="Times New Roman" w:cs="Times New Roman"/>
          <w:bCs/>
          <w:iCs/>
        </w:rPr>
        <w:t>can</w:t>
      </w:r>
      <w:r w:rsidR="00700415" w:rsidRPr="00700415">
        <w:rPr>
          <w:rFonts w:ascii="Times New Roman" w:hAnsi="Times New Roman" w:cs="Times New Roman"/>
          <w:bCs/>
          <w:iCs/>
        </w:rPr>
        <w:t xml:space="preserve"> be selected.</w:t>
      </w:r>
      <w:r w:rsidR="00367A8B">
        <w:rPr>
          <w:rFonts w:ascii="Times New Roman" w:hAnsi="Times New Roman" w:cs="Times New Roman"/>
          <w:bCs/>
          <w:iCs/>
        </w:rPr>
        <w:t xml:space="preserve"> </w:t>
      </w:r>
      <w:r w:rsidR="00D15F7E">
        <w:rPr>
          <w:rFonts w:ascii="Times New Roman" w:hAnsi="Times New Roman" w:cs="Times New Roman"/>
          <w:bCs/>
          <w:iCs/>
        </w:rPr>
        <w:t>Other examples similar to what presented in Table 2 can also be envisioned based on other system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5"/>
        <w:gridCol w:w="2610"/>
      </w:tblGrid>
      <w:tr w:rsidR="00700415" w:rsidRPr="00700415" w14:paraId="68365B40" w14:textId="77777777" w:rsidTr="00F95B3F">
        <w:trPr>
          <w:jc w:val="center"/>
        </w:trPr>
        <w:tc>
          <w:tcPr>
            <w:tcW w:w="8365" w:type="dxa"/>
            <w:gridSpan w:val="2"/>
            <w:tcBorders>
              <w:top w:val="nil"/>
              <w:left w:val="nil"/>
              <w:bottom w:val="single" w:sz="4" w:space="0" w:color="auto"/>
              <w:right w:val="nil"/>
            </w:tcBorders>
          </w:tcPr>
          <w:p w14:paraId="42EBB973" w14:textId="41CB550E" w:rsidR="00700415" w:rsidRPr="00F95B3F" w:rsidRDefault="00F95B3F" w:rsidP="00F95B3F">
            <w:pPr>
              <w:spacing w:line="256" w:lineRule="auto"/>
              <w:ind w:left="720" w:hanging="720"/>
              <w:jc w:val="center"/>
              <w:rPr>
                <w:rFonts w:ascii="Times New Roman" w:hAnsi="Times New Roman" w:cs="Times New Roman"/>
                <w:b/>
                <w:sz w:val="18"/>
                <w:szCs w:val="20"/>
              </w:rPr>
            </w:pPr>
            <w:r w:rsidRPr="00F95B3F">
              <w:rPr>
                <w:rFonts w:ascii="Times New Roman" w:hAnsi="Times New Roman" w:cs="Times New Roman"/>
                <w:b/>
                <w:sz w:val="18"/>
                <w:szCs w:val="20"/>
              </w:rPr>
              <w:t>Table 2</w:t>
            </w:r>
          </w:p>
        </w:tc>
      </w:tr>
      <w:tr w:rsidR="00700415" w:rsidRPr="00700415" w14:paraId="46ACC6FE" w14:textId="77777777" w:rsidTr="00F95B3F">
        <w:trPr>
          <w:jc w:val="center"/>
        </w:trPr>
        <w:tc>
          <w:tcPr>
            <w:tcW w:w="5755" w:type="dxa"/>
            <w:tcBorders>
              <w:top w:val="single" w:sz="4" w:space="0" w:color="auto"/>
              <w:left w:val="single" w:sz="4" w:space="0" w:color="auto"/>
              <w:bottom w:val="single" w:sz="4" w:space="0" w:color="auto"/>
              <w:right w:val="single" w:sz="4" w:space="0" w:color="auto"/>
            </w:tcBorders>
            <w:hideMark/>
          </w:tcPr>
          <w:p w14:paraId="27C4F12D" w14:textId="77777777" w:rsidR="00700415" w:rsidRPr="00F95B3F" w:rsidRDefault="00700415" w:rsidP="00ED3ABA">
            <w:pPr>
              <w:spacing w:line="256" w:lineRule="auto"/>
              <w:ind w:left="720" w:hanging="720"/>
              <w:rPr>
                <w:rFonts w:ascii="Times New Roman" w:hAnsi="Times New Roman" w:cs="Times New Roman"/>
                <w:b/>
                <w:sz w:val="18"/>
                <w:szCs w:val="20"/>
              </w:rPr>
            </w:pPr>
            <w:r w:rsidRPr="00F95B3F">
              <w:rPr>
                <w:rFonts w:ascii="Times New Roman" w:hAnsi="Times New Roman" w:cs="Times New Roman"/>
                <w:b/>
                <w:sz w:val="18"/>
                <w:szCs w:val="20"/>
              </w:rPr>
              <w:t>DMRS Density Configuration</w:t>
            </w:r>
          </w:p>
        </w:tc>
        <w:tc>
          <w:tcPr>
            <w:tcW w:w="2610" w:type="dxa"/>
            <w:tcBorders>
              <w:top w:val="single" w:sz="4" w:space="0" w:color="auto"/>
              <w:left w:val="single" w:sz="4" w:space="0" w:color="auto"/>
              <w:bottom w:val="single" w:sz="4" w:space="0" w:color="auto"/>
              <w:right w:val="single" w:sz="4" w:space="0" w:color="auto"/>
            </w:tcBorders>
            <w:hideMark/>
          </w:tcPr>
          <w:p w14:paraId="49651A3F" w14:textId="77777777" w:rsidR="00700415" w:rsidRPr="00F95B3F" w:rsidRDefault="00700415" w:rsidP="00ED3ABA">
            <w:pPr>
              <w:spacing w:line="256" w:lineRule="auto"/>
              <w:ind w:left="720" w:hanging="720"/>
              <w:rPr>
                <w:rFonts w:ascii="Times New Roman" w:hAnsi="Times New Roman" w:cs="Times New Roman"/>
                <w:b/>
                <w:sz w:val="18"/>
                <w:szCs w:val="20"/>
              </w:rPr>
            </w:pPr>
            <w:r w:rsidRPr="00F95B3F">
              <w:rPr>
                <w:rFonts w:ascii="Times New Roman" w:hAnsi="Times New Roman" w:cs="Times New Roman"/>
                <w:b/>
                <w:sz w:val="18"/>
                <w:szCs w:val="20"/>
              </w:rPr>
              <w:t>PRG</w:t>
            </w:r>
          </w:p>
        </w:tc>
      </w:tr>
      <w:tr w:rsidR="00700415" w:rsidRPr="00700415" w14:paraId="3423272A" w14:textId="77777777" w:rsidTr="00F95B3F">
        <w:trPr>
          <w:jc w:val="center"/>
        </w:trPr>
        <w:tc>
          <w:tcPr>
            <w:tcW w:w="5755" w:type="dxa"/>
            <w:tcBorders>
              <w:top w:val="single" w:sz="4" w:space="0" w:color="auto"/>
              <w:left w:val="single" w:sz="4" w:space="0" w:color="auto"/>
              <w:bottom w:val="single" w:sz="4" w:space="0" w:color="auto"/>
              <w:right w:val="single" w:sz="4" w:space="0" w:color="auto"/>
            </w:tcBorders>
            <w:hideMark/>
          </w:tcPr>
          <w:p w14:paraId="6D5ACB86" w14:textId="77777777" w:rsidR="00700415" w:rsidRPr="00F95B3F" w:rsidRDefault="00700415" w:rsidP="00ED3ABA">
            <w:pPr>
              <w:spacing w:line="256" w:lineRule="auto"/>
              <w:ind w:left="720" w:hanging="720"/>
              <w:rPr>
                <w:rFonts w:ascii="Times New Roman" w:hAnsi="Times New Roman" w:cs="Times New Roman"/>
                <w:b/>
                <w:sz w:val="18"/>
                <w:szCs w:val="20"/>
              </w:rPr>
            </w:pPr>
            <w:r w:rsidRPr="00F95B3F">
              <w:rPr>
                <w:rFonts w:ascii="Times New Roman" w:hAnsi="Times New Roman" w:cs="Times New Roman"/>
                <w:b/>
                <w:sz w:val="18"/>
                <w:szCs w:val="20"/>
              </w:rPr>
              <w:t>Configuration 1a: 1 Symbol, Comb 2 + 2 Cyclic Shift</w:t>
            </w:r>
          </w:p>
        </w:tc>
        <w:tc>
          <w:tcPr>
            <w:tcW w:w="2610" w:type="dxa"/>
            <w:tcBorders>
              <w:top w:val="single" w:sz="4" w:space="0" w:color="auto"/>
              <w:left w:val="single" w:sz="4" w:space="0" w:color="auto"/>
              <w:bottom w:val="single" w:sz="4" w:space="0" w:color="auto"/>
              <w:right w:val="single" w:sz="4" w:space="0" w:color="auto"/>
            </w:tcBorders>
            <w:hideMark/>
          </w:tcPr>
          <w:p w14:paraId="4F3EB7EF" w14:textId="77777777" w:rsidR="00700415" w:rsidRPr="00F95B3F" w:rsidRDefault="00700415" w:rsidP="00ED3ABA">
            <w:pPr>
              <w:spacing w:line="256" w:lineRule="auto"/>
              <w:ind w:left="720" w:hanging="720"/>
              <w:rPr>
                <w:rFonts w:ascii="Times New Roman" w:hAnsi="Times New Roman" w:cs="Times New Roman"/>
                <w:sz w:val="18"/>
                <w:szCs w:val="20"/>
              </w:rPr>
            </w:pPr>
            <w:r w:rsidRPr="00F95B3F">
              <w:rPr>
                <w:rFonts w:ascii="Times New Roman" w:hAnsi="Times New Roman" w:cs="Times New Roman"/>
                <w:sz w:val="18"/>
                <w:szCs w:val="20"/>
              </w:rPr>
              <w:t>PRG size 1</w:t>
            </w:r>
          </w:p>
        </w:tc>
      </w:tr>
      <w:tr w:rsidR="00700415" w:rsidRPr="00700415" w14:paraId="155E0BFB" w14:textId="77777777" w:rsidTr="00F95B3F">
        <w:trPr>
          <w:jc w:val="center"/>
        </w:trPr>
        <w:tc>
          <w:tcPr>
            <w:tcW w:w="5755" w:type="dxa"/>
            <w:tcBorders>
              <w:top w:val="single" w:sz="4" w:space="0" w:color="auto"/>
              <w:left w:val="single" w:sz="4" w:space="0" w:color="auto"/>
              <w:bottom w:val="single" w:sz="4" w:space="0" w:color="auto"/>
              <w:right w:val="single" w:sz="4" w:space="0" w:color="auto"/>
            </w:tcBorders>
            <w:hideMark/>
          </w:tcPr>
          <w:p w14:paraId="43A239D8" w14:textId="77777777" w:rsidR="00700415" w:rsidRPr="00F95B3F" w:rsidRDefault="00700415" w:rsidP="00ED3ABA">
            <w:pPr>
              <w:spacing w:line="256" w:lineRule="auto"/>
              <w:ind w:left="720" w:hanging="720"/>
              <w:rPr>
                <w:rFonts w:ascii="Times New Roman" w:hAnsi="Times New Roman" w:cs="Times New Roman"/>
                <w:b/>
                <w:sz w:val="18"/>
                <w:szCs w:val="20"/>
              </w:rPr>
            </w:pPr>
            <w:r w:rsidRPr="00F95B3F">
              <w:rPr>
                <w:rFonts w:ascii="Times New Roman" w:hAnsi="Times New Roman" w:cs="Times New Roman"/>
                <w:b/>
                <w:sz w:val="18"/>
                <w:szCs w:val="20"/>
              </w:rPr>
              <w:t xml:space="preserve">Configuration 2a: 1 Symbol, 2-FD-OCC </w:t>
            </w:r>
          </w:p>
        </w:tc>
        <w:tc>
          <w:tcPr>
            <w:tcW w:w="2610" w:type="dxa"/>
            <w:tcBorders>
              <w:top w:val="single" w:sz="4" w:space="0" w:color="auto"/>
              <w:left w:val="single" w:sz="4" w:space="0" w:color="auto"/>
              <w:bottom w:val="single" w:sz="4" w:space="0" w:color="auto"/>
              <w:right w:val="single" w:sz="4" w:space="0" w:color="auto"/>
            </w:tcBorders>
            <w:hideMark/>
          </w:tcPr>
          <w:p w14:paraId="4191E72A" w14:textId="77777777" w:rsidR="00700415" w:rsidRPr="00F95B3F" w:rsidRDefault="00700415" w:rsidP="00ED3ABA">
            <w:pPr>
              <w:spacing w:line="256" w:lineRule="auto"/>
              <w:ind w:left="720" w:hanging="720"/>
              <w:rPr>
                <w:rFonts w:ascii="Times New Roman" w:hAnsi="Times New Roman" w:cs="Times New Roman"/>
                <w:sz w:val="18"/>
                <w:szCs w:val="20"/>
              </w:rPr>
            </w:pPr>
            <w:r w:rsidRPr="00F95B3F">
              <w:rPr>
                <w:rFonts w:ascii="Times New Roman" w:hAnsi="Times New Roman" w:cs="Times New Roman"/>
                <w:sz w:val="18"/>
                <w:szCs w:val="20"/>
              </w:rPr>
              <w:t>PRG size 2</w:t>
            </w:r>
          </w:p>
        </w:tc>
      </w:tr>
      <w:tr w:rsidR="00700415" w:rsidRPr="00700415" w14:paraId="78CCD8EF" w14:textId="77777777" w:rsidTr="00F95B3F">
        <w:trPr>
          <w:jc w:val="center"/>
        </w:trPr>
        <w:tc>
          <w:tcPr>
            <w:tcW w:w="5755" w:type="dxa"/>
            <w:tcBorders>
              <w:top w:val="single" w:sz="4" w:space="0" w:color="auto"/>
              <w:left w:val="single" w:sz="4" w:space="0" w:color="auto"/>
              <w:bottom w:val="single" w:sz="4" w:space="0" w:color="auto"/>
              <w:right w:val="single" w:sz="4" w:space="0" w:color="auto"/>
            </w:tcBorders>
            <w:hideMark/>
          </w:tcPr>
          <w:p w14:paraId="53FE47DE" w14:textId="77777777" w:rsidR="00700415" w:rsidRPr="00F95B3F" w:rsidRDefault="00700415" w:rsidP="00ED3ABA">
            <w:pPr>
              <w:spacing w:line="256" w:lineRule="auto"/>
              <w:ind w:left="720" w:hanging="720"/>
              <w:rPr>
                <w:rFonts w:ascii="Times New Roman" w:hAnsi="Times New Roman" w:cs="Times New Roman"/>
                <w:b/>
                <w:sz w:val="18"/>
                <w:szCs w:val="20"/>
              </w:rPr>
            </w:pPr>
            <w:r w:rsidRPr="00F95B3F">
              <w:rPr>
                <w:rFonts w:ascii="Times New Roman" w:hAnsi="Times New Roman" w:cs="Times New Roman"/>
                <w:b/>
                <w:sz w:val="18"/>
                <w:szCs w:val="20"/>
              </w:rPr>
              <w:t>…</w:t>
            </w:r>
          </w:p>
        </w:tc>
        <w:tc>
          <w:tcPr>
            <w:tcW w:w="2610" w:type="dxa"/>
            <w:tcBorders>
              <w:top w:val="single" w:sz="4" w:space="0" w:color="auto"/>
              <w:left w:val="single" w:sz="4" w:space="0" w:color="auto"/>
              <w:bottom w:val="single" w:sz="4" w:space="0" w:color="auto"/>
              <w:right w:val="single" w:sz="4" w:space="0" w:color="auto"/>
            </w:tcBorders>
            <w:hideMark/>
          </w:tcPr>
          <w:p w14:paraId="5D17E584" w14:textId="77777777" w:rsidR="00700415" w:rsidRPr="00F95B3F" w:rsidRDefault="00700415" w:rsidP="00ED3ABA">
            <w:pPr>
              <w:spacing w:line="256" w:lineRule="auto"/>
              <w:ind w:left="720" w:hanging="720"/>
              <w:rPr>
                <w:rFonts w:ascii="Times New Roman" w:hAnsi="Times New Roman" w:cs="Times New Roman"/>
                <w:sz w:val="18"/>
                <w:szCs w:val="20"/>
              </w:rPr>
            </w:pPr>
            <w:r w:rsidRPr="00F95B3F">
              <w:rPr>
                <w:rFonts w:ascii="Times New Roman" w:hAnsi="Times New Roman" w:cs="Times New Roman"/>
                <w:sz w:val="18"/>
                <w:szCs w:val="20"/>
              </w:rPr>
              <w:t>…</w:t>
            </w:r>
          </w:p>
        </w:tc>
      </w:tr>
    </w:tbl>
    <w:p w14:paraId="6758EF24" w14:textId="77777777" w:rsidR="00D15F7E" w:rsidRDefault="00D15F7E" w:rsidP="00700415">
      <w:pPr>
        <w:spacing w:line="360" w:lineRule="auto"/>
        <w:jc w:val="both"/>
        <w:rPr>
          <w:rFonts w:ascii="Times New Roman" w:hAnsi="Times New Roman" w:cs="Times New Roman"/>
          <w:bCs/>
          <w:iCs/>
        </w:rPr>
      </w:pPr>
    </w:p>
    <w:p w14:paraId="76F51AC8" w14:textId="4994A1DB" w:rsidR="00F2018D" w:rsidRDefault="00D15F7E" w:rsidP="00F2018D">
      <w:pPr>
        <w:spacing w:line="360" w:lineRule="auto"/>
        <w:jc w:val="both"/>
        <w:rPr>
          <w:rFonts w:ascii="Times New Roman" w:eastAsia="Symbol" w:hAnsi="Times New Roman" w:cs="Times New Roman"/>
          <w:bCs/>
          <w:sz w:val="18"/>
          <w:lang w:eastAsia="ko-KR"/>
        </w:rPr>
      </w:pPr>
      <w:r>
        <w:rPr>
          <w:rFonts w:ascii="Times New Roman" w:hAnsi="Times New Roman" w:cs="Times New Roman"/>
          <w:bCs/>
          <w:iCs/>
        </w:rPr>
        <w:t xml:space="preserve">In our view, since an important aspect of the system performance is the signaling overhead related to the PMI feedback, it is reasonable to base the PRG size determination based on the RBG size that itself reflects some information about the scheduled transmission bandwidth. </w:t>
      </w:r>
      <w:r w:rsidR="00A92F6B">
        <w:rPr>
          <w:rFonts w:ascii="Times New Roman" w:hAnsi="Times New Roman" w:cs="Times New Roman"/>
          <w:bCs/>
          <w:iCs/>
        </w:rPr>
        <w:t>In principle, f</w:t>
      </w:r>
      <w:r>
        <w:rPr>
          <w:rFonts w:ascii="Times New Roman" w:hAnsi="Times New Roman" w:cs="Times New Roman"/>
          <w:bCs/>
          <w:iCs/>
        </w:rPr>
        <w:t xml:space="preserve">rom PMI overhead perspective, it would not be efficient to </w:t>
      </w:r>
      <w:r w:rsidR="00290B77">
        <w:rPr>
          <w:rFonts w:ascii="Times New Roman" w:hAnsi="Times New Roman" w:cs="Times New Roman"/>
          <w:bCs/>
          <w:iCs/>
        </w:rPr>
        <w:t>configure</w:t>
      </w:r>
      <w:r>
        <w:rPr>
          <w:rFonts w:ascii="Times New Roman" w:hAnsi="Times New Roman" w:cs="Times New Roman"/>
          <w:bCs/>
          <w:iCs/>
        </w:rPr>
        <w:t xml:space="preserve"> </w:t>
      </w:r>
      <w:r w:rsidR="00290B77">
        <w:rPr>
          <w:rFonts w:ascii="Times New Roman" w:hAnsi="Times New Roman" w:cs="Times New Roman"/>
          <w:bCs/>
          <w:iCs/>
        </w:rPr>
        <w:t>a</w:t>
      </w:r>
      <w:r>
        <w:rPr>
          <w:rFonts w:ascii="Times New Roman" w:hAnsi="Times New Roman" w:cs="Times New Roman"/>
          <w:bCs/>
          <w:iCs/>
        </w:rPr>
        <w:t xml:space="preserve"> small PRG size when the </w:t>
      </w:r>
      <w:r w:rsidR="00A92F6B">
        <w:rPr>
          <w:rFonts w:ascii="Times New Roman" w:hAnsi="Times New Roman" w:cs="Times New Roman"/>
          <w:bCs/>
          <w:iCs/>
        </w:rPr>
        <w:t>RBG</w:t>
      </w:r>
      <w:r>
        <w:rPr>
          <w:rFonts w:ascii="Times New Roman" w:hAnsi="Times New Roman" w:cs="Times New Roman"/>
          <w:bCs/>
          <w:iCs/>
        </w:rPr>
        <w:t xml:space="preserve"> is larger than a </w:t>
      </w:r>
      <w:r w:rsidR="006E2A44">
        <w:rPr>
          <w:rFonts w:ascii="Times New Roman" w:hAnsi="Times New Roman" w:cs="Times New Roman"/>
          <w:bCs/>
          <w:iCs/>
        </w:rPr>
        <w:t>certain</w:t>
      </w:r>
      <w:r>
        <w:rPr>
          <w:rFonts w:ascii="Times New Roman" w:hAnsi="Times New Roman" w:cs="Times New Roman"/>
          <w:bCs/>
          <w:iCs/>
        </w:rPr>
        <w:t xml:space="preserve"> threshold</w:t>
      </w:r>
      <w:r w:rsidR="00A92F6B">
        <w:rPr>
          <w:rFonts w:ascii="Times New Roman" w:hAnsi="Times New Roman" w:cs="Times New Roman"/>
          <w:bCs/>
          <w:iCs/>
        </w:rPr>
        <w:t>, as it results in a high overhead</w:t>
      </w:r>
      <w:r>
        <w:rPr>
          <w:rFonts w:ascii="Times New Roman" w:hAnsi="Times New Roman" w:cs="Times New Roman"/>
          <w:bCs/>
          <w:iCs/>
        </w:rPr>
        <w:t>.</w:t>
      </w:r>
      <w:r w:rsidR="00A67838">
        <w:rPr>
          <w:rFonts w:ascii="Times New Roman" w:hAnsi="Times New Roman" w:cs="Times New Roman"/>
          <w:bCs/>
          <w:iCs/>
        </w:rPr>
        <w:t xml:space="preserve"> Table 3</w:t>
      </w:r>
      <w:r w:rsidR="004950D3">
        <w:rPr>
          <w:rFonts w:ascii="Times New Roman" w:hAnsi="Times New Roman" w:cs="Times New Roman"/>
          <w:bCs/>
          <w:iCs/>
        </w:rPr>
        <w:t>a and 3b</w:t>
      </w:r>
      <w:r w:rsidR="00A67838">
        <w:rPr>
          <w:rFonts w:ascii="Times New Roman" w:hAnsi="Times New Roman" w:cs="Times New Roman"/>
          <w:bCs/>
          <w:iCs/>
        </w:rPr>
        <w:t xml:space="preserve"> show exemplary case</w:t>
      </w:r>
      <w:r w:rsidR="004950D3">
        <w:rPr>
          <w:rFonts w:ascii="Times New Roman" w:hAnsi="Times New Roman" w:cs="Times New Roman"/>
          <w:bCs/>
          <w:iCs/>
        </w:rPr>
        <w:t>s of implicit determination rules</w:t>
      </w:r>
      <w:r w:rsidR="00A67838">
        <w:rPr>
          <w:rFonts w:ascii="Times New Roman" w:hAnsi="Times New Roman" w:cs="Times New Roman"/>
          <w:bCs/>
          <w:iCs/>
        </w:rPr>
        <w:t xml:space="preserve"> based on the RBG size. </w:t>
      </w:r>
      <w:r w:rsidR="004950D3">
        <w:rPr>
          <w:rFonts w:ascii="Times New Roman" w:hAnsi="Times New Roman" w:cs="Times New Roman"/>
          <w:bCs/>
          <w:iCs/>
        </w:rPr>
        <w:t>In Tab</w:t>
      </w:r>
      <w:r w:rsidR="00F2018D">
        <w:rPr>
          <w:rFonts w:ascii="Times New Roman" w:hAnsi="Times New Roman" w:cs="Times New Roman"/>
          <w:bCs/>
          <w:iCs/>
        </w:rPr>
        <w:t xml:space="preserve">le 3a, </w:t>
      </w:r>
      <w:r w:rsidR="00A67838" w:rsidRPr="00F2018D">
        <w:rPr>
          <w:rFonts w:ascii="Times New Roman" w:hAnsi="Times New Roman" w:cs="Times New Roman"/>
          <w:bCs/>
          <w:iCs/>
        </w:rPr>
        <w:t>for DCI=</w:t>
      </w:r>
      <w:r w:rsidR="00A67838" w:rsidRPr="00F2018D">
        <w:rPr>
          <w:rFonts w:ascii="Times New Roman" w:eastAsia="Symbol" w:hAnsi="Times New Roman" w:cs="Times New Roman"/>
          <w:bCs/>
          <w:lang w:eastAsia="ko-KR"/>
        </w:rPr>
        <w:t>“0”</w:t>
      </w:r>
      <w:r w:rsidR="00A67838" w:rsidRPr="00F2018D">
        <w:rPr>
          <w:rFonts w:ascii="Times New Roman" w:hAnsi="Times New Roman" w:cs="Times New Roman"/>
          <w:bCs/>
          <w:iCs/>
        </w:rPr>
        <w:t>, the PRG size is always set to 2 PRBs regardless of the RBG</w:t>
      </w:r>
      <w:r w:rsidR="00F2018D">
        <w:rPr>
          <w:rFonts w:ascii="Times New Roman" w:hAnsi="Times New Roman" w:cs="Times New Roman"/>
          <w:bCs/>
          <w:iCs/>
        </w:rPr>
        <w:t xml:space="preserve"> size. </w:t>
      </w:r>
      <w:r w:rsidR="00A67838" w:rsidRPr="00F2018D">
        <w:rPr>
          <w:rFonts w:ascii="Times New Roman" w:hAnsi="Times New Roman" w:cs="Times New Roman"/>
          <w:bCs/>
          <w:iCs/>
        </w:rPr>
        <w:t>However, when DCI=</w:t>
      </w:r>
      <w:r w:rsidR="00A67838" w:rsidRPr="00F2018D">
        <w:rPr>
          <w:rFonts w:ascii="Times New Roman" w:eastAsia="Symbol" w:hAnsi="Times New Roman" w:cs="Times New Roman"/>
          <w:bCs/>
          <w:lang w:eastAsia="ko-KR"/>
        </w:rPr>
        <w:t xml:space="preserve">“1”, </w:t>
      </w:r>
      <w:r w:rsidR="00F2018D">
        <w:rPr>
          <w:rFonts w:ascii="Times New Roman" w:eastAsia="Symbol" w:hAnsi="Times New Roman" w:cs="Times New Roman"/>
          <w:bCs/>
          <w:lang w:eastAsia="ko-KR"/>
        </w:rPr>
        <w:t>depending on the RBG size a proper P</w:t>
      </w:r>
      <w:r w:rsidR="00A67838" w:rsidRPr="00F2018D">
        <w:rPr>
          <w:rFonts w:ascii="Times New Roman" w:eastAsia="Symbol" w:hAnsi="Times New Roman" w:cs="Times New Roman"/>
          <w:bCs/>
          <w:lang w:eastAsia="ko-KR"/>
        </w:rPr>
        <w:t xml:space="preserve">RG </w:t>
      </w:r>
      <w:r w:rsidR="00F2018D">
        <w:rPr>
          <w:rFonts w:ascii="Times New Roman" w:eastAsia="Symbol" w:hAnsi="Times New Roman" w:cs="Times New Roman"/>
          <w:bCs/>
          <w:lang w:eastAsia="ko-KR"/>
        </w:rPr>
        <w:t>is selected. Contrarily, i</w:t>
      </w:r>
      <w:r w:rsidR="00F2018D">
        <w:rPr>
          <w:rFonts w:ascii="Times New Roman" w:hAnsi="Times New Roman" w:cs="Times New Roman"/>
          <w:bCs/>
          <w:iCs/>
        </w:rPr>
        <w:t xml:space="preserve">n Table 3b, </w:t>
      </w:r>
      <w:r w:rsidR="00F2018D" w:rsidRPr="00F2018D">
        <w:rPr>
          <w:rFonts w:ascii="Times New Roman" w:hAnsi="Times New Roman" w:cs="Times New Roman"/>
          <w:bCs/>
          <w:iCs/>
        </w:rPr>
        <w:t>for DCI=</w:t>
      </w:r>
      <w:r w:rsidR="00F2018D" w:rsidRPr="00F2018D">
        <w:rPr>
          <w:rFonts w:ascii="Times New Roman" w:eastAsia="Symbol" w:hAnsi="Times New Roman" w:cs="Times New Roman"/>
          <w:bCs/>
          <w:lang w:eastAsia="ko-KR"/>
        </w:rPr>
        <w:t>“0”</w:t>
      </w:r>
      <w:r w:rsidR="00F2018D" w:rsidRPr="00F2018D">
        <w:rPr>
          <w:rFonts w:ascii="Times New Roman" w:hAnsi="Times New Roman" w:cs="Times New Roman"/>
          <w:bCs/>
          <w:iCs/>
        </w:rPr>
        <w:t xml:space="preserve">, the PRG size is always set to </w:t>
      </w:r>
      <w:r w:rsidR="00F2018D">
        <w:rPr>
          <w:rFonts w:ascii="Times New Roman" w:hAnsi="Times New Roman" w:cs="Times New Roman"/>
          <w:bCs/>
          <w:iCs/>
        </w:rPr>
        <w:t xml:space="preserve">the scheduled bandwidth, </w:t>
      </w:r>
      <w:r w:rsidR="00F2018D" w:rsidRPr="00F2018D">
        <w:rPr>
          <w:rFonts w:ascii="Times New Roman" w:hAnsi="Times New Roman" w:cs="Times New Roman"/>
          <w:bCs/>
          <w:iCs/>
        </w:rPr>
        <w:t>regardless of the RBG</w:t>
      </w:r>
      <w:r w:rsidR="00F2018D">
        <w:rPr>
          <w:rFonts w:ascii="Times New Roman" w:hAnsi="Times New Roman" w:cs="Times New Roman"/>
          <w:bCs/>
          <w:iCs/>
        </w:rPr>
        <w:t xml:space="preserve"> size. </w:t>
      </w:r>
      <w:r w:rsidR="00F2018D" w:rsidRPr="00F2018D">
        <w:rPr>
          <w:rFonts w:ascii="Times New Roman" w:hAnsi="Times New Roman" w:cs="Times New Roman"/>
          <w:bCs/>
          <w:iCs/>
        </w:rPr>
        <w:t>However, when DCI=</w:t>
      </w:r>
      <w:r w:rsidR="00F2018D" w:rsidRPr="00F2018D">
        <w:rPr>
          <w:rFonts w:ascii="Times New Roman" w:eastAsia="Symbol" w:hAnsi="Times New Roman" w:cs="Times New Roman"/>
          <w:bCs/>
          <w:lang w:eastAsia="ko-KR"/>
        </w:rPr>
        <w:t xml:space="preserve">“1”, </w:t>
      </w:r>
      <w:r w:rsidR="00F2018D">
        <w:rPr>
          <w:rFonts w:ascii="Times New Roman" w:eastAsia="Symbol" w:hAnsi="Times New Roman" w:cs="Times New Roman"/>
          <w:bCs/>
          <w:lang w:eastAsia="ko-KR"/>
        </w:rPr>
        <w:t>depending on the RBG size a proper P</w:t>
      </w:r>
      <w:r w:rsidR="00F2018D" w:rsidRPr="00F2018D">
        <w:rPr>
          <w:rFonts w:ascii="Times New Roman" w:eastAsia="Symbol" w:hAnsi="Times New Roman" w:cs="Times New Roman"/>
          <w:bCs/>
          <w:lang w:eastAsia="ko-KR"/>
        </w:rPr>
        <w:t xml:space="preserve">RG </w:t>
      </w:r>
      <w:r w:rsidR="00F2018D">
        <w:rPr>
          <w:rFonts w:ascii="Times New Roman" w:eastAsia="Symbol" w:hAnsi="Times New Roman" w:cs="Times New Roman"/>
          <w:bCs/>
          <w:lang w:eastAsia="ko-KR"/>
        </w:rPr>
        <w:t>is selected.</w:t>
      </w:r>
    </w:p>
    <w:p w14:paraId="669EC5A3" w14:textId="1A54FAFE" w:rsidR="00367A8B" w:rsidRPr="00242AFD" w:rsidRDefault="00242AFD" w:rsidP="00700415">
      <w:pPr>
        <w:spacing w:line="360" w:lineRule="auto"/>
        <w:jc w:val="both"/>
        <w:rPr>
          <w:rFonts w:ascii="Times New Roman" w:eastAsia="Symbol" w:hAnsi="Times New Roman" w:cs="Times New Roman"/>
          <w:b/>
          <w:bCs/>
          <w:i/>
          <w:lang w:eastAsia="ko-KR"/>
        </w:rPr>
      </w:pPr>
      <w:r w:rsidRPr="00242AFD">
        <w:rPr>
          <w:rFonts w:ascii="Times New Roman" w:eastAsia="Symbol" w:hAnsi="Times New Roman" w:cs="Times New Roman"/>
          <w:b/>
          <w:bCs/>
          <w:i/>
          <w:lang w:eastAsia="ko-KR"/>
        </w:rPr>
        <w:t>Proposal 1 – Use an RBG-based implicit rule for PRG size determination.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0"/>
        <w:gridCol w:w="2455"/>
        <w:gridCol w:w="2790"/>
      </w:tblGrid>
      <w:tr w:rsidR="00A67838" w:rsidRPr="00290B77" w14:paraId="438DBA70" w14:textId="77777777" w:rsidTr="00A67838">
        <w:trPr>
          <w:jc w:val="center"/>
        </w:trPr>
        <w:tc>
          <w:tcPr>
            <w:tcW w:w="6745" w:type="dxa"/>
            <w:gridSpan w:val="3"/>
            <w:tcBorders>
              <w:top w:val="nil"/>
              <w:left w:val="nil"/>
              <w:bottom w:val="single" w:sz="4" w:space="0" w:color="auto"/>
              <w:right w:val="nil"/>
            </w:tcBorders>
            <w:shd w:val="clear" w:color="auto" w:fill="auto"/>
          </w:tcPr>
          <w:p w14:paraId="4FEC9E9D" w14:textId="683CE5A6" w:rsidR="00A67838" w:rsidRPr="00A67838" w:rsidRDefault="00A67838" w:rsidP="00ED3ABA">
            <w:pPr>
              <w:jc w:val="center"/>
              <w:rPr>
                <w:rFonts w:ascii="Times New Roman" w:eastAsia="Symbol" w:hAnsi="Times New Roman" w:cs="Times New Roman"/>
                <w:b/>
                <w:bCs/>
                <w:sz w:val="18"/>
                <w:lang w:eastAsia="ko-KR"/>
              </w:rPr>
            </w:pPr>
            <w:r>
              <w:rPr>
                <w:rFonts w:ascii="Times New Roman" w:eastAsia="Symbol" w:hAnsi="Times New Roman" w:cs="Times New Roman"/>
                <w:b/>
                <w:bCs/>
                <w:sz w:val="18"/>
                <w:lang w:eastAsia="ko-KR"/>
              </w:rPr>
              <w:t>Table 3</w:t>
            </w:r>
            <w:r w:rsidR="004950D3">
              <w:rPr>
                <w:rFonts w:ascii="Times New Roman" w:eastAsia="Symbol" w:hAnsi="Times New Roman" w:cs="Times New Roman"/>
                <w:b/>
                <w:bCs/>
                <w:sz w:val="18"/>
                <w:lang w:eastAsia="ko-KR"/>
              </w:rPr>
              <w:t>a</w:t>
            </w:r>
          </w:p>
        </w:tc>
      </w:tr>
      <w:tr w:rsidR="00A67838" w:rsidRPr="00290B77" w14:paraId="3DFC1A70" w14:textId="77777777" w:rsidTr="00A67838">
        <w:trPr>
          <w:jc w:val="center"/>
        </w:trPr>
        <w:tc>
          <w:tcPr>
            <w:tcW w:w="1500" w:type="dxa"/>
            <w:vMerge w:val="restart"/>
            <w:tcBorders>
              <w:top w:val="single" w:sz="4" w:space="0" w:color="auto"/>
            </w:tcBorders>
            <w:shd w:val="clear" w:color="auto" w:fill="auto"/>
          </w:tcPr>
          <w:p w14:paraId="7C63A46A" w14:textId="77777777" w:rsidR="00A67838" w:rsidRPr="00290B77" w:rsidRDefault="00A67838" w:rsidP="00ED3ABA">
            <w:pPr>
              <w:jc w:val="center"/>
              <w:rPr>
                <w:rFonts w:ascii="Times New Roman" w:eastAsia="Symbol" w:hAnsi="Times New Roman" w:cs="Times New Roman"/>
                <w:bCs/>
                <w:sz w:val="18"/>
                <w:lang w:eastAsia="ko-KR"/>
              </w:rPr>
            </w:pPr>
          </w:p>
        </w:tc>
        <w:tc>
          <w:tcPr>
            <w:tcW w:w="2455" w:type="dxa"/>
            <w:tcBorders>
              <w:top w:val="single" w:sz="4" w:space="0" w:color="auto"/>
            </w:tcBorders>
          </w:tcPr>
          <w:p w14:paraId="15A76A21" w14:textId="4D78659B" w:rsidR="00A67838" w:rsidRPr="00A67838" w:rsidRDefault="00A67838" w:rsidP="00ED3ABA">
            <w:pPr>
              <w:jc w:val="center"/>
              <w:rPr>
                <w:rFonts w:ascii="Times New Roman" w:eastAsia="Symbol" w:hAnsi="Times New Roman" w:cs="Times New Roman"/>
                <w:b/>
                <w:bCs/>
                <w:sz w:val="18"/>
                <w:lang w:eastAsia="ko-KR"/>
              </w:rPr>
            </w:pPr>
            <w:r w:rsidRPr="00A67838">
              <w:rPr>
                <w:rFonts w:ascii="Times New Roman" w:eastAsia="Symbol" w:hAnsi="Times New Roman" w:cs="Times New Roman"/>
                <w:b/>
                <w:bCs/>
                <w:sz w:val="18"/>
                <w:lang w:eastAsia="ko-KR"/>
              </w:rPr>
              <w:t xml:space="preserve">DCI = </w:t>
            </w:r>
            <w:r>
              <w:rPr>
                <w:rFonts w:ascii="Times New Roman" w:eastAsia="Symbol" w:hAnsi="Times New Roman" w:cs="Times New Roman"/>
                <w:b/>
                <w:bCs/>
                <w:sz w:val="18"/>
                <w:lang w:eastAsia="ko-KR"/>
              </w:rPr>
              <w:t>“0</w:t>
            </w:r>
            <w:r w:rsidRPr="00A67838">
              <w:rPr>
                <w:rFonts w:ascii="Times New Roman" w:eastAsia="Symbol" w:hAnsi="Times New Roman" w:cs="Times New Roman"/>
                <w:b/>
                <w:bCs/>
                <w:sz w:val="18"/>
                <w:lang w:eastAsia="ko-KR"/>
              </w:rPr>
              <w:t>”</w:t>
            </w:r>
          </w:p>
        </w:tc>
        <w:tc>
          <w:tcPr>
            <w:tcW w:w="2790" w:type="dxa"/>
            <w:tcBorders>
              <w:top w:val="single" w:sz="4" w:space="0" w:color="auto"/>
            </w:tcBorders>
          </w:tcPr>
          <w:p w14:paraId="529F2285" w14:textId="30257AD2" w:rsidR="00A67838" w:rsidRPr="00A67838" w:rsidRDefault="00A67838" w:rsidP="00ED3ABA">
            <w:pPr>
              <w:jc w:val="center"/>
              <w:rPr>
                <w:rFonts w:ascii="Times New Roman" w:eastAsia="Symbol" w:hAnsi="Times New Roman" w:cs="Times New Roman"/>
                <w:b/>
                <w:bCs/>
                <w:sz w:val="18"/>
                <w:lang w:eastAsia="ko-KR"/>
              </w:rPr>
            </w:pPr>
            <w:r w:rsidRPr="00A67838">
              <w:rPr>
                <w:rFonts w:ascii="Times New Roman" w:eastAsia="Symbol" w:hAnsi="Times New Roman" w:cs="Times New Roman"/>
                <w:b/>
                <w:bCs/>
                <w:sz w:val="18"/>
                <w:lang w:eastAsia="ko-KR"/>
              </w:rPr>
              <w:t>DCI = “1”</w:t>
            </w:r>
          </w:p>
        </w:tc>
      </w:tr>
      <w:tr w:rsidR="00A67838" w:rsidRPr="00290B77" w14:paraId="6AE3148D" w14:textId="77777777" w:rsidTr="005F5C13">
        <w:trPr>
          <w:jc w:val="center"/>
        </w:trPr>
        <w:tc>
          <w:tcPr>
            <w:tcW w:w="1500" w:type="dxa"/>
            <w:vMerge/>
            <w:shd w:val="clear" w:color="auto" w:fill="auto"/>
          </w:tcPr>
          <w:p w14:paraId="26E808AD" w14:textId="5AA454BE" w:rsidR="00A67838" w:rsidRPr="00290B77" w:rsidRDefault="00A67838" w:rsidP="00ED3ABA">
            <w:pPr>
              <w:jc w:val="center"/>
              <w:rPr>
                <w:rFonts w:ascii="Times New Roman" w:eastAsia="Symbol" w:hAnsi="Times New Roman" w:cs="Times New Roman"/>
                <w:bCs/>
                <w:sz w:val="18"/>
                <w:lang w:eastAsia="ko-KR"/>
              </w:rPr>
            </w:pPr>
          </w:p>
        </w:tc>
        <w:tc>
          <w:tcPr>
            <w:tcW w:w="2455" w:type="dxa"/>
          </w:tcPr>
          <w:p w14:paraId="06DABF9C" w14:textId="54D93D71" w:rsidR="00A67838" w:rsidRPr="00A67838" w:rsidRDefault="00A67838" w:rsidP="00290B77">
            <w:pPr>
              <w:jc w:val="center"/>
              <w:rPr>
                <w:rFonts w:ascii="Times New Roman" w:eastAsia="Symbol" w:hAnsi="Times New Roman" w:cs="Times New Roman"/>
                <w:b/>
                <w:bCs/>
                <w:sz w:val="18"/>
                <w:lang w:eastAsia="ko-KR"/>
              </w:rPr>
            </w:pPr>
            <w:r w:rsidRPr="00A67838">
              <w:rPr>
                <w:rFonts w:ascii="Times New Roman" w:eastAsia="Symbol" w:hAnsi="Times New Roman" w:cs="Times New Roman"/>
                <w:b/>
                <w:bCs/>
                <w:sz w:val="18"/>
                <w:lang w:eastAsia="ko-KR"/>
              </w:rPr>
              <w:t>PRG</w:t>
            </w:r>
          </w:p>
        </w:tc>
        <w:tc>
          <w:tcPr>
            <w:tcW w:w="2790" w:type="dxa"/>
          </w:tcPr>
          <w:p w14:paraId="3BFCC374" w14:textId="5F487191" w:rsidR="00A67838" w:rsidRPr="00A67838" w:rsidRDefault="00A67838" w:rsidP="00B21A48">
            <w:pPr>
              <w:jc w:val="center"/>
              <w:rPr>
                <w:rFonts w:ascii="Times New Roman" w:eastAsia="Symbol" w:hAnsi="Times New Roman" w:cs="Times New Roman"/>
                <w:b/>
                <w:bCs/>
                <w:sz w:val="18"/>
                <w:lang w:eastAsia="ko-KR"/>
              </w:rPr>
            </w:pPr>
            <w:r w:rsidRPr="00A67838">
              <w:rPr>
                <w:rFonts w:ascii="Times New Roman" w:eastAsia="Symbol" w:hAnsi="Times New Roman" w:cs="Times New Roman"/>
                <w:b/>
                <w:bCs/>
                <w:sz w:val="18"/>
                <w:lang w:eastAsia="ko-KR"/>
              </w:rPr>
              <w:t xml:space="preserve">PRG </w:t>
            </w:r>
          </w:p>
        </w:tc>
      </w:tr>
      <w:tr w:rsidR="004950D3" w:rsidRPr="00290B77" w14:paraId="28CEBF9D" w14:textId="77777777" w:rsidTr="00556E3C">
        <w:trPr>
          <w:jc w:val="center"/>
        </w:trPr>
        <w:tc>
          <w:tcPr>
            <w:tcW w:w="1500" w:type="dxa"/>
            <w:shd w:val="clear" w:color="auto" w:fill="auto"/>
          </w:tcPr>
          <w:p w14:paraId="24985624" w14:textId="71144D28" w:rsidR="004950D3" w:rsidRPr="00A67838" w:rsidRDefault="004950D3" w:rsidP="004950D3">
            <w:pPr>
              <w:jc w:val="center"/>
              <w:rPr>
                <w:rFonts w:ascii="Times New Roman" w:eastAsia="Symbol" w:hAnsi="Times New Roman" w:cs="Times New Roman"/>
                <w:b/>
                <w:bCs/>
                <w:sz w:val="18"/>
                <w:lang w:eastAsia="ko-KR"/>
              </w:rPr>
            </w:pPr>
            <w:r w:rsidRPr="00A67838">
              <w:rPr>
                <w:rFonts w:ascii="Times New Roman" w:eastAsia="Symbol" w:hAnsi="Times New Roman" w:cs="Times New Roman"/>
                <w:b/>
                <w:bCs/>
                <w:sz w:val="18"/>
                <w:lang w:eastAsia="ko-KR"/>
              </w:rPr>
              <w:t xml:space="preserve">RBG </w:t>
            </w:r>
            <w:r>
              <w:rPr>
                <w:rFonts w:ascii="Times New Roman" w:eastAsia="Symbol" w:hAnsi="Times New Roman" w:cs="Times New Roman"/>
                <w:b/>
                <w:bCs/>
                <w:sz w:val="18"/>
                <w:lang w:eastAsia="ko-KR"/>
              </w:rPr>
              <w:t>= 2</w:t>
            </w:r>
          </w:p>
        </w:tc>
        <w:tc>
          <w:tcPr>
            <w:tcW w:w="2455" w:type="dxa"/>
          </w:tcPr>
          <w:p w14:paraId="032D72BB" w14:textId="6DCE3456" w:rsidR="004950D3" w:rsidRPr="00290B77" w:rsidRDefault="004950D3" w:rsidP="004950D3">
            <w:pPr>
              <w:jc w:val="center"/>
              <w:rPr>
                <w:rFonts w:ascii="Times New Roman" w:hAnsi="Times New Roman" w:cs="Times New Roman"/>
                <w:sz w:val="18"/>
              </w:rPr>
            </w:pPr>
            <w:r>
              <w:rPr>
                <w:rFonts w:ascii="Times New Roman" w:hAnsi="Times New Roman" w:cs="Times New Roman"/>
                <w:sz w:val="18"/>
              </w:rPr>
              <w:t>2</w:t>
            </w:r>
          </w:p>
        </w:tc>
        <w:tc>
          <w:tcPr>
            <w:tcW w:w="2790" w:type="dxa"/>
          </w:tcPr>
          <w:p w14:paraId="1EB1DF43" w14:textId="0726818E" w:rsidR="004950D3" w:rsidRPr="00290B77" w:rsidRDefault="004950D3" w:rsidP="004950D3">
            <w:pPr>
              <w:jc w:val="center"/>
              <w:rPr>
                <w:rFonts w:ascii="Times New Roman" w:hAnsi="Times New Roman" w:cs="Times New Roman"/>
                <w:sz w:val="18"/>
              </w:rPr>
            </w:pPr>
            <w:r>
              <w:rPr>
                <w:rFonts w:ascii="Times New Roman" w:hAnsi="Times New Roman" w:cs="Times New Roman"/>
                <w:sz w:val="18"/>
              </w:rPr>
              <w:t>Scheduled BW</w:t>
            </w:r>
          </w:p>
        </w:tc>
      </w:tr>
      <w:tr w:rsidR="004950D3" w:rsidRPr="00290B77" w14:paraId="33D21449" w14:textId="77777777" w:rsidTr="009B3621">
        <w:trPr>
          <w:jc w:val="center"/>
        </w:trPr>
        <w:tc>
          <w:tcPr>
            <w:tcW w:w="1500" w:type="dxa"/>
            <w:shd w:val="clear" w:color="auto" w:fill="auto"/>
          </w:tcPr>
          <w:p w14:paraId="1E99AC29" w14:textId="75F803C6" w:rsidR="004950D3" w:rsidRPr="00A67838" w:rsidRDefault="004950D3" w:rsidP="004950D3">
            <w:pPr>
              <w:jc w:val="center"/>
              <w:rPr>
                <w:rFonts w:ascii="Times New Roman" w:eastAsia="Symbol" w:hAnsi="Times New Roman" w:cs="Times New Roman"/>
                <w:b/>
                <w:bCs/>
                <w:sz w:val="18"/>
                <w:lang w:eastAsia="ko-KR"/>
              </w:rPr>
            </w:pPr>
            <w:r>
              <w:rPr>
                <w:rFonts w:ascii="Times New Roman" w:eastAsia="Symbol" w:hAnsi="Times New Roman" w:cs="Times New Roman"/>
                <w:b/>
                <w:bCs/>
                <w:sz w:val="18"/>
                <w:lang w:eastAsia="ko-KR"/>
              </w:rPr>
              <w:t xml:space="preserve">2 &lt; </w:t>
            </w:r>
            <w:r w:rsidRPr="00A67838">
              <w:rPr>
                <w:rFonts w:ascii="Times New Roman" w:eastAsia="Symbol" w:hAnsi="Times New Roman" w:cs="Times New Roman"/>
                <w:b/>
                <w:bCs/>
                <w:sz w:val="18"/>
                <w:lang w:eastAsia="ko-KR"/>
              </w:rPr>
              <w:t xml:space="preserve">RBG </w:t>
            </w:r>
            <w:r>
              <w:rPr>
                <w:rFonts w:ascii="Times New Roman" w:eastAsia="Symbol" w:hAnsi="Times New Roman" w:cs="Times New Roman"/>
                <w:b/>
                <w:bCs/>
                <w:sz w:val="18"/>
                <w:lang w:eastAsia="ko-KR"/>
              </w:rPr>
              <w:t>&lt;</w:t>
            </w:r>
            <w:r w:rsidRPr="00A67838">
              <w:rPr>
                <w:rFonts w:ascii="Times New Roman" w:eastAsia="Symbol" w:hAnsi="Times New Roman" w:cs="Times New Roman"/>
                <w:b/>
                <w:bCs/>
                <w:sz w:val="18"/>
                <w:lang w:eastAsia="ko-KR"/>
              </w:rPr>
              <w:t xml:space="preserve"> </w:t>
            </w:r>
            <w:r>
              <w:rPr>
                <w:rFonts w:ascii="Times New Roman" w:eastAsia="Symbol" w:hAnsi="Times New Roman" w:cs="Times New Roman"/>
                <w:b/>
                <w:bCs/>
                <w:sz w:val="18"/>
                <w:lang w:eastAsia="ko-KR"/>
              </w:rPr>
              <w:t>16</w:t>
            </w:r>
          </w:p>
        </w:tc>
        <w:tc>
          <w:tcPr>
            <w:tcW w:w="2455" w:type="dxa"/>
          </w:tcPr>
          <w:p w14:paraId="086E72FB" w14:textId="0882892F" w:rsidR="004950D3" w:rsidRPr="00290B77" w:rsidRDefault="004950D3" w:rsidP="004950D3">
            <w:pPr>
              <w:jc w:val="center"/>
              <w:rPr>
                <w:rFonts w:ascii="Times New Roman" w:eastAsia="Malgun Gothic" w:hAnsi="Times New Roman" w:cs="Times New Roman"/>
                <w:sz w:val="18"/>
                <w:lang w:eastAsia="ko-KR"/>
              </w:rPr>
            </w:pPr>
            <w:r>
              <w:rPr>
                <w:rFonts w:ascii="Times New Roman" w:eastAsia="Malgun Gothic" w:hAnsi="Times New Roman" w:cs="Times New Roman"/>
                <w:sz w:val="18"/>
                <w:lang w:eastAsia="ko-KR"/>
              </w:rPr>
              <w:t>2</w:t>
            </w:r>
          </w:p>
        </w:tc>
        <w:tc>
          <w:tcPr>
            <w:tcW w:w="2790" w:type="dxa"/>
          </w:tcPr>
          <w:p w14:paraId="2DFBE6CD" w14:textId="11E254E7" w:rsidR="004950D3" w:rsidRPr="00290B77" w:rsidRDefault="004950D3" w:rsidP="004950D3">
            <w:pPr>
              <w:jc w:val="center"/>
              <w:rPr>
                <w:rFonts w:ascii="Times New Roman" w:eastAsia="Malgun Gothic" w:hAnsi="Times New Roman" w:cs="Times New Roman"/>
                <w:sz w:val="18"/>
                <w:lang w:eastAsia="ko-KR"/>
              </w:rPr>
            </w:pPr>
            <w:r>
              <w:rPr>
                <w:rFonts w:ascii="Times New Roman" w:hAnsi="Times New Roman" w:cs="Times New Roman"/>
                <w:sz w:val="18"/>
              </w:rPr>
              <w:t>4</w:t>
            </w:r>
          </w:p>
        </w:tc>
      </w:tr>
      <w:tr w:rsidR="004950D3" w:rsidRPr="00290B77" w14:paraId="08E1AC96" w14:textId="77777777" w:rsidTr="00DB6DC4">
        <w:trPr>
          <w:jc w:val="center"/>
        </w:trPr>
        <w:tc>
          <w:tcPr>
            <w:tcW w:w="1500" w:type="dxa"/>
            <w:shd w:val="clear" w:color="auto" w:fill="auto"/>
          </w:tcPr>
          <w:p w14:paraId="1D61137E" w14:textId="7DE4263F" w:rsidR="004950D3" w:rsidRPr="00A67838" w:rsidRDefault="004950D3" w:rsidP="004950D3">
            <w:pPr>
              <w:jc w:val="center"/>
              <w:rPr>
                <w:rFonts w:ascii="Times New Roman" w:eastAsia="Symbol" w:hAnsi="Times New Roman" w:cs="Times New Roman"/>
                <w:b/>
                <w:bCs/>
                <w:sz w:val="18"/>
                <w:lang w:eastAsia="ko-KR"/>
              </w:rPr>
            </w:pPr>
            <w:r w:rsidRPr="00A67838">
              <w:rPr>
                <w:rFonts w:ascii="Times New Roman" w:eastAsia="Symbol" w:hAnsi="Times New Roman" w:cs="Times New Roman"/>
                <w:b/>
                <w:bCs/>
                <w:sz w:val="18"/>
                <w:lang w:eastAsia="ko-KR"/>
              </w:rPr>
              <w:t xml:space="preserve">RBG </w:t>
            </w:r>
            <w:r>
              <w:rPr>
                <w:rFonts w:ascii="Times New Roman" w:eastAsia="Symbol" w:hAnsi="Times New Roman" w:cs="Times New Roman"/>
                <w:b/>
                <w:bCs/>
                <w:sz w:val="18"/>
                <w:lang w:eastAsia="ko-KR"/>
              </w:rPr>
              <w:t>= 16</w:t>
            </w:r>
          </w:p>
        </w:tc>
        <w:tc>
          <w:tcPr>
            <w:tcW w:w="2455" w:type="dxa"/>
          </w:tcPr>
          <w:p w14:paraId="3035983C" w14:textId="25D0D6A0" w:rsidR="004950D3" w:rsidRPr="00290B77" w:rsidRDefault="004950D3" w:rsidP="004950D3">
            <w:pPr>
              <w:jc w:val="center"/>
              <w:rPr>
                <w:rFonts w:ascii="Times New Roman" w:eastAsia="Malgun Gothic" w:hAnsi="Times New Roman" w:cs="Times New Roman"/>
                <w:sz w:val="18"/>
                <w:lang w:eastAsia="ko-KR"/>
              </w:rPr>
            </w:pPr>
            <w:r>
              <w:rPr>
                <w:rFonts w:ascii="Times New Roman" w:eastAsia="Malgun Gothic" w:hAnsi="Times New Roman" w:cs="Times New Roman"/>
                <w:sz w:val="18"/>
                <w:lang w:eastAsia="ko-KR"/>
              </w:rPr>
              <w:t>2</w:t>
            </w:r>
          </w:p>
        </w:tc>
        <w:tc>
          <w:tcPr>
            <w:tcW w:w="2790" w:type="dxa"/>
          </w:tcPr>
          <w:p w14:paraId="0409D94A" w14:textId="1FFE755F" w:rsidR="004950D3" w:rsidRPr="00290B77" w:rsidRDefault="004950D3" w:rsidP="004950D3">
            <w:pPr>
              <w:jc w:val="center"/>
              <w:rPr>
                <w:rFonts w:ascii="Times New Roman" w:eastAsia="Malgun Gothic" w:hAnsi="Times New Roman" w:cs="Times New Roman"/>
                <w:sz w:val="18"/>
                <w:lang w:eastAsia="ko-KR"/>
              </w:rPr>
            </w:pPr>
            <w:r>
              <w:rPr>
                <w:rFonts w:ascii="Times New Roman" w:hAnsi="Times New Roman" w:cs="Times New Roman"/>
                <w:sz w:val="18"/>
              </w:rPr>
              <w:t>Scheduled BW</w:t>
            </w:r>
          </w:p>
        </w:tc>
      </w:tr>
    </w:tbl>
    <w:p w14:paraId="517D850D" w14:textId="7276AD03" w:rsidR="00290B77" w:rsidRDefault="00290B77" w:rsidP="00700415">
      <w:pPr>
        <w:spacing w:line="360" w:lineRule="auto"/>
        <w:jc w:val="both"/>
        <w:rPr>
          <w:rFonts w:ascii="Times New Roman" w:hAnsi="Times New Roman" w:cs="Times New Roman"/>
          <w:bCs/>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0"/>
        <w:gridCol w:w="2455"/>
        <w:gridCol w:w="2790"/>
      </w:tblGrid>
      <w:tr w:rsidR="004950D3" w:rsidRPr="00290B77" w14:paraId="0FE9BA57" w14:textId="77777777" w:rsidTr="00ED3ABA">
        <w:trPr>
          <w:jc w:val="center"/>
        </w:trPr>
        <w:tc>
          <w:tcPr>
            <w:tcW w:w="6745" w:type="dxa"/>
            <w:gridSpan w:val="3"/>
            <w:tcBorders>
              <w:top w:val="nil"/>
              <w:left w:val="nil"/>
              <w:bottom w:val="single" w:sz="4" w:space="0" w:color="auto"/>
              <w:right w:val="nil"/>
            </w:tcBorders>
            <w:shd w:val="clear" w:color="auto" w:fill="auto"/>
          </w:tcPr>
          <w:p w14:paraId="7D611183" w14:textId="0342FAF5" w:rsidR="004950D3" w:rsidRPr="00A67838" w:rsidRDefault="004950D3" w:rsidP="00ED3ABA">
            <w:pPr>
              <w:jc w:val="center"/>
              <w:rPr>
                <w:rFonts w:ascii="Times New Roman" w:eastAsia="Symbol" w:hAnsi="Times New Roman" w:cs="Times New Roman"/>
                <w:b/>
                <w:bCs/>
                <w:sz w:val="18"/>
                <w:lang w:eastAsia="ko-KR"/>
              </w:rPr>
            </w:pPr>
            <w:r>
              <w:rPr>
                <w:rFonts w:ascii="Times New Roman" w:eastAsia="Symbol" w:hAnsi="Times New Roman" w:cs="Times New Roman"/>
                <w:b/>
                <w:bCs/>
                <w:sz w:val="18"/>
                <w:lang w:eastAsia="ko-KR"/>
              </w:rPr>
              <w:t>Table 3b</w:t>
            </w:r>
          </w:p>
        </w:tc>
      </w:tr>
      <w:tr w:rsidR="004950D3" w:rsidRPr="00290B77" w14:paraId="6C5CC418" w14:textId="77777777" w:rsidTr="00ED3ABA">
        <w:trPr>
          <w:jc w:val="center"/>
        </w:trPr>
        <w:tc>
          <w:tcPr>
            <w:tcW w:w="1500" w:type="dxa"/>
            <w:vMerge w:val="restart"/>
            <w:tcBorders>
              <w:top w:val="single" w:sz="4" w:space="0" w:color="auto"/>
            </w:tcBorders>
            <w:shd w:val="clear" w:color="auto" w:fill="auto"/>
          </w:tcPr>
          <w:p w14:paraId="149E56E0" w14:textId="77777777" w:rsidR="004950D3" w:rsidRPr="00290B77" w:rsidRDefault="004950D3" w:rsidP="00ED3ABA">
            <w:pPr>
              <w:jc w:val="center"/>
              <w:rPr>
                <w:rFonts w:ascii="Times New Roman" w:eastAsia="Symbol" w:hAnsi="Times New Roman" w:cs="Times New Roman"/>
                <w:bCs/>
                <w:sz w:val="18"/>
                <w:lang w:eastAsia="ko-KR"/>
              </w:rPr>
            </w:pPr>
          </w:p>
        </w:tc>
        <w:tc>
          <w:tcPr>
            <w:tcW w:w="2455" w:type="dxa"/>
            <w:tcBorders>
              <w:top w:val="single" w:sz="4" w:space="0" w:color="auto"/>
            </w:tcBorders>
          </w:tcPr>
          <w:p w14:paraId="19779CDB" w14:textId="77777777" w:rsidR="004950D3" w:rsidRPr="00A67838" w:rsidRDefault="004950D3" w:rsidP="00ED3ABA">
            <w:pPr>
              <w:jc w:val="center"/>
              <w:rPr>
                <w:rFonts w:ascii="Times New Roman" w:eastAsia="Symbol" w:hAnsi="Times New Roman" w:cs="Times New Roman"/>
                <w:b/>
                <w:bCs/>
                <w:sz w:val="18"/>
                <w:lang w:eastAsia="ko-KR"/>
              </w:rPr>
            </w:pPr>
            <w:r w:rsidRPr="00A67838">
              <w:rPr>
                <w:rFonts w:ascii="Times New Roman" w:eastAsia="Symbol" w:hAnsi="Times New Roman" w:cs="Times New Roman"/>
                <w:b/>
                <w:bCs/>
                <w:sz w:val="18"/>
                <w:lang w:eastAsia="ko-KR"/>
              </w:rPr>
              <w:t xml:space="preserve">DCI = </w:t>
            </w:r>
            <w:r>
              <w:rPr>
                <w:rFonts w:ascii="Times New Roman" w:eastAsia="Symbol" w:hAnsi="Times New Roman" w:cs="Times New Roman"/>
                <w:b/>
                <w:bCs/>
                <w:sz w:val="18"/>
                <w:lang w:eastAsia="ko-KR"/>
              </w:rPr>
              <w:t>“0</w:t>
            </w:r>
            <w:r w:rsidRPr="00A67838">
              <w:rPr>
                <w:rFonts w:ascii="Times New Roman" w:eastAsia="Symbol" w:hAnsi="Times New Roman" w:cs="Times New Roman"/>
                <w:b/>
                <w:bCs/>
                <w:sz w:val="18"/>
                <w:lang w:eastAsia="ko-KR"/>
              </w:rPr>
              <w:t>”</w:t>
            </w:r>
          </w:p>
        </w:tc>
        <w:tc>
          <w:tcPr>
            <w:tcW w:w="2790" w:type="dxa"/>
            <w:tcBorders>
              <w:top w:val="single" w:sz="4" w:space="0" w:color="auto"/>
            </w:tcBorders>
          </w:tcPr>
          <w:p w14:paraId="1CC929FE" w14:textId="77777777" w:rsidR="004950D3" w:rsidRPr="00A67838" w:rsidRDefault="004950D3" w:rsidP="00ED3ABA">
            <w:pPr>
              <w:jc w:val="center"/>
              <w:rPr>
                <w:rFonts w:ascii="Times New Roman" w:eastAsia="Symbol" w:hAnsi="Times New Roman" w:cs="Times New Roman"/>
                <w:b/>
                <w:bCs/>
                <w:sz w:val="18"/>
                <w:lang w:eastAsia="ko-KR"/>
              </w:rPr>
            </w:pPr>
            <w:r w:rsidRPr="00A67838">
              <w:rPr>
                <w:rFonts w:ascii="Times New Roman" w:eastAsia="Symbol" w:hAnsi="Times New Roman" w:cs="Times New Roman"/>
                <w:b/>
                <w:bCs/>
                <w:sz w:val="18"/>
                <w:lang w:eastAsia="ko-KR"/>
              </w:rPr>
              <w:t>DCI = “1”</w:t>
            </w:r>
          </w:p>
        </w:tc>
      </w:tr>
      <w:tr w:rsidR="004950D3" w:rsidRPr="00290B77" w14:paraId="3978CF06" w14:textId="77777777" w:rsidTr="00ED3ABA">
        <w:trPr>
          <w:jc w:val="center"/>
        </w:trPr>
        <w:tc>
          <w:tcPr>
            <w:tcW w:w="1500" w:type="dxa"/>
            <w:vMerge/>
            <w:shd w:val="clear" w:color="auto" w:fill="auto"/>
          </w:tcPr>
          <w:p w14:paraId="3DDBD038" w14:textId="77777777" w:rsidR="004950D3" w:rsidRPr="00290B77" w:rsidRDefault="004950D3" w:rsidP="00ED3ABA">
            <w:pPr>
              <w:jc w:val="center"/>
              <w:rPr>
                <w:rFonts w:ascii="Times New Roman" w:eastAsia="Symbol" w:hAnsi="Times New Roman" w:cs="Times New Roman"/>
                <w:bCs/>
                <w:sz w:val="18"/>
                <w:lang w:eastAsia="ko-KR"/>
              </w:rPr>
            </w:pPr>
          </w:p>
        </w:tc>
        <w:tc>
          <w:tcPr>
            <w:tcW w:w="2455" w:type="dxa"/>
          </w:tcPr>
          <w:p w14:paraId="34CFC5CB" w14:textId="77777777" w:rsidR="004950D3" w:rsidRPr="00A67838" w:rsidRDefault="004950D3" w:rsidP="00ED3ABA">
            <w:pPr>
              <w:jc w:val="center"/>
              <w:rPr>
                <w:rFonts w:ascii="Times New Roman" w:eastAsia="Symbol" w:hAnsi="Times New Roman" w:cs="Times New Roman"/>
                <w:b/>
                <w:bCs/>
                <w:sz w:val="18"/>
                <w:lang w:eastAsia="ko-KR"/>
              </w:rPr>
            </w:pPr>
            <w:r w:rsidRPr="00A67838">
              <w:rPr>
                <w:rFonts w:ascii="Times New Roman" w:eastAsia="Symbol" w:hAnsi="Times New Roman" w:cs="Times New Roman"/>
                <w:b/>
                <w:bCs/>
                <w:sz w:val="18"/>
                <w:lang w:eastAsia="ko-KR"/>
              </w:rPr>
              <w:t>PRG</w:t>
            </w:r>
          </w:p>
        </w:tc>
        <w:tc>
          <w:tcPr>
            <w:tcW w:w="2790" w:type="dxa"/>
          </w:tcPr>
          <w:p w14:paraId="21E3C13C" w14:textId="77777777" w:rsidR="004950D3" w:rsidRPr="00A67838" w:rsidRDefault="004950D3" w:rsidP="00ED3ABA">
            <w:pPr>
              <w:jc w:val="center"/>
              <w:rPr>
                <w:rFonts w:ascii="Times New Roman" w:eastAsia="Symbol" w:hAnsi="Times New Roman" w:cs="Times New Roman"/>
                <w:b/>
                <w:bCs/>
                <w:sz w:val="18"/>
                <w:lang w:eastAsia="ko-KR"/>
              </w:rPr>
            </w:pPr>
            <w:r w:rsidRPr="00A67838">
              <w:rPr>
                <w:rFonts w:ascii="Times New Roman" w:eastAsia="Symbol" w:hAnsi="Times New Roman" w:cs="Times New Roman"/>
                <w:b/>
                <w:bCs/>
                <w:sz w:val="18"/>
                <w:lang w:eastAsia="ko-KR"/>
              </w:rPr>
              <w:t xml:space="preserve">PRG </w:t>
            </w:r>
          </w:p>
        </w:tc>
      </w:tr>
      <w:tr w:rsidR="004950D3" w:rsidRPr="00290B77" w14:paraId="64FB4989" w14:textId="77777777" w:rsidTr="00ED3ABA">
        <w:trPr>
          <w:jc w:val="center"/>
        </w:trPr>
        <w:tc>
          <w:tcPr>
            <w:tcW w:w="1500" w:type="dxa"/>
            <w:shd w:val="clear" w:color="auto" w:fill="auto"/>
          </w:tcPr>
          <w:p w14:paraId="6AAAE3CE" w14:textId="77777777" w:rsidR="004950D3" w:rsidRPr="00A67838" w:rsidRDefault="004950D3" w:rsidP="00ED3ABA">
            <w:pPr>
              <w:jc w:val="center"/>
              <w:rPr>
                <w:rFonts w:ascii="Times New Roman" w:eastAsia="Symbol" w:hAnsi="Times New Roman" w:cs="Times New Roman"/>
                <w:b/>
                <w:bCs/>
                <w:sz w:val="18"/>
                <w:lang w:eastAsia="ko-KR"/>
              </w:rPr>
            </w:pPr>
            <w:r w:rsidRPr="00A67838">
              <w:rPr>
                <w:rFonts w:ascii="Times New Roman" w:eastAsia="Symbol" w:hAnsi="Times New Roman" w:cs="Times New Roman"/>
                <w:b/>
                <w:bCs/>
                <w:sz w:val="18"/>
                <w:lang w:eastAsia="ko-KR"/>
              </w:rPr>
              <w:t xml:space="preserve">RBG </w:t>
            </w:r>
            <w:r>
              <w:rPr>
                <w:rFonts w:ascii="Times New Roman" w:eastAsia="Symbol" w:hAnsi="Times New Roman" w:cs="Times New Roman"/>
                <w:b/>
                <w:bCs/>
                <w:sz w:val="18"/>
                <w:lang w:eastAsia="ko-KR"/>
              </w:rPr>
              <w:t>= 2</w:t>
            </w:r>
          </w:p>
        </w:tc>
        <w:tc>
          <w:tcPr>
            <w:tcW w:w="2455" w:type="dxa"/>
          </w:tcPr>
          <w:p w14:paraId="38F252BE" w14:textId="38D28A13" w:rsidR="004950D3" w:rsidRPr="00290B77" w:rsidRDefault="004950D3" w:rsidP="00ED3ABA">
            <w:pPr>
              <w:jc w:val="center"/>
              <w:rPr>
                <w:rFonts w:ascii="Times New Roman" w:hAnsi="Times New Roman" w:cs="Times New Roman"/>
                <w:sz w:val="18"/>
              </w:rPr>
            </w:pPr>
            <w:r>
              <w:rPr>
                <w:rFonts w:ascii="Times New Roman" w:hAnsi="Times New Roman" w:cs="Times New Roman"/>
                <w:sz w:val="18"/>
              </w:rPr>
              <w:t>Scheduled BW</w:t>
            </w:r>
          </w:p>
        </w:tc>
        <w:tc>
          <w:tcPr>
            <w:tcW w:w="2790" w:type="dxa"/>
          </w:tcPr>
          <w:p w14:paraId="435D14FF" w14:textId="77777777" w:rsidR="004950D3" w:rsidRPr="00290B77" w:rsidRDefault="004950D3" w:rsidP="00ED3ABA">
            <w:pPr>
              <w:jc w:val="center"/>
              <w:rPr>
                <w:rFonts w:ascii="Times New Roman" w:hAnsi="Times New Roman" w:cs="Times New Roman"/>
                <w:sz w:val="18"/>
              </w:rPr>
            </w:pPr>
            <w:r>
              <w:rPr>
                <w:rFonts w:ascii="Times New Roman" w:hAnsi="Times New Roman" w:cs="Times New Roman"/>
                <w:sz w:val="18"/>
              </w:rPr>
              <w:t>2</w:t>
            </w:r>
          </w:p>
        </w:tc>
      </w:tr>
      <w:tr w:rsidR="004950D3" w:rsidRPr="00290B77" w14:paraId="2506886E" w14:textId="77777777" w:rsidTr="00ED3ABA">
        <w:trPr>
          <w:jc w:val="center"/>
        </w:trPr>
        <w:tc>
          <w:tcPr>
            <w:tcW w:w="1500" w:type="dxa"/>
            <w:shd w:val="clear" w:color="auto" w:fill="auto"/>
          </w:tcPr>
          <w:p w14:paraId="1740F0E0" w14:textId="1FB62610" w:rsidR="004950D3" w:rsidRPr="00A67838" w:rsidRDefault="004950D3" w:rsidP="004950D3">
            <w:pPr>
              <w:jc w:val="center"/>
              <w:rPr>
                <w:rFonts w:ascii="Times New Roman" w:eastAsia="Symbol" w:hAnsi="Times New Roman" w:cs="Times New Roman"/>
                <w:b/>
                <w:bCs/>
                <w:sz w:val="18"/>
                <w:lang w:eastAsia="ko-KR"/>
              </w:rPr>
            </w:pPr>
            <w:r w:rsidRPr="00A67838">
              <w:rPr>
                <w:rFonts w:ascii="Times New Roman" w:eastAsia="Symbol" w:hAnsi="Times New Roman" w:cs="Times New Roman"/>
                <w:b/>
                <w:bCs/>
                <w:sz w:val="18"/>
                <w:lang w:eastAsia="ko-KR"/>
              </w:rPr>
              <w:t xml:space="preserve">RBG </w:t>
            </w:r>
            <w:r>
              <w:rPr>
                <w:rFonts w:ascii="Times New Roman" w:eastAsia="Symbol" w:hAnsi="Times New Roman" w:cs="Times New Roman"/>
                <w:b/>
                <w:bCs/>
                <w:sz w:val="18"/>
                <w:lang w:eastAsia="ko-KR"/>
              </w:rPr>
              <w:t>&gt;2</w:t>
            </w:r>
          </w:p>
        </w:tc>
        <w:tc>
          <w:tcPr>
            <w:tcW w:w="2455" w:type="dxa"/>
          </w:tcPr>
          <w:p w14:paraId="31658EA1" w14:textId="46C436D8" w:rsidR="004950D3" w:rsidRPr="00290B77" w:rsidRDefault="004950D3" w:rsidP="00ED3ABA">
            <w:pPr>
              <w:jc w:val="center"/>
              <w:rPr>
                <w:rFonts w:ascii="Times New Roman" w:eastAsia="Malgun Gothic" w:hAnsi="Times New Roman" w:cs="Times New Roman"/>
                <w:sz w:val="18"/>
                <w:lang w:eastAsia="ko-KR"/>
              </w:rPr>
            </w:pPr>
            <w:r>
              <w:rPr>
                <w:rFonts w:ascii="Times New Roman" w:hAnsi="Times New Roman" w:cs="Times New Roman"/>
                <w:sz w:val="18"/>
              </w:rPr>
              <w:t>Scheduled BW</w:t>
            </w:r>
          </w:p>
        </w:tc>
        <w:tc>
          <w:tcPr>
            <w:tcW w:w="2790" w:type="dxa"/>
          </w:tcPr>
          <w:p w14:paraId="201D7462" w14:textId="77777777" w:rsidR="004950D3" w:rsidRPr="00290B77" w:rsidRDefault="004950D3" w:rsidP="00ED3ABA">
            <w:pPr>
              <w:jc w:val="center"/>
              <w:rPr>
                <w:rFonts w:ascii="Times New Roman" w:eastAsia="Malgun Gothic" w:hAnsi="Times New Roman" w:cs="Times New Roman"/>
                <w:sz w:val="18"/>
                <w:lang w:eastAsia="ko-KR"/>
              </w:rPr>
            </w:pPr>
            <w:r>
              <w:rPr>
                <w:rFonts w:ascii="Times New Roman" w:hAnsi="Times New Roman" w:cs="Times New Roman"/>
                <w:sz w:val="18"/>
              </w:rPr>
              <w:t>4</w:t>
            </w:r>
          </w:p>
        </w:tc>
      </w:tr>
    </w:tbl>
    <w:p w14:paraId="4DD84878" w14:textId="77777777" w:rsidR="004950D3" w:rsidRDefault="004950D3" w:rsidP="00700415">
      <w:pPr>
        <w:spacing w:line="360" w:lineRule="auto"/>
        <w:jc w:val="both"/>
        <w:rPr>
          <w:rFonts w:ascii="Times New Roman" w:hAnsi="Times New Roman" w:cs="Times New Roman"/>
          <w:bCs/>
          <w:iCs/>
        </w:rPr>
      </w:pPr>
    </w:p>
    <w:p w14:paraId="6A36C1C7" w14:textId="3355943D" w:rsidR="00807C61" w:rsidRDefault="00807C61" w:rsidP="00807C61">
      <w:pPr>
        <w:spacing w:line="360" w:lineRule="auto"/>
        <w:contextualSpacing/>
        <w:jc w:val="both"/>
        <w:rPr>
          <w:rFonts w:ascii="Times New Roman" w:hAnsi="Times New Roman" w:cs="Times New Roman"/>
          <w:bCs/>
          <w:iCs/>
        </w:rPr>
      </w:pPr>
      <w:r>
        <w:rPr>
          <w:rFonts w:ascii="Times New Roman" w:hAnsi="Times New Roman" w:cs="Times New Roman"/>
          <w:bCs/>
          <w:iCs/>
        </w:rPr>
        <w:t xml:space="preserve">In case a solely RBG-based mechanism for </w:t>
      </w:r>
      <w:r w:rsidR="008B507F" w:rsidRPr="00807C61">
        <w:rPr>
          <w:rFonts w:ascii="Times New Roman" w:hAnsi="Times New Roman" w:cs="Times New Roman"/>
          <w:bCs/>
          <w:iCs/>
        </w:rPr>
        <w:t xml:space="preserve">PRG size </w:t>
      </w:r>
      <w:r>
        <w:rPr>
          <w:rFonts w:ascii="Times New Roman" w:hAnsi="Times New Roman" w:cs="Times New Roman"/>
          <w:bCs/>
          <w:iCs/>
        </w:rPr>
        <w:t xml:space="preserve">selection is not efficient, </w:t>
      </w:r>
      <w:r w:rsidR="00977379">
        <w:rPr>
          <w:rFonts w:ascii="Times New Roman" w:hAnsi="Times New Roman" w:cs="Times New Roman"/>
          <w:bCs/>
          <w:iCs/>
        </w:rPr>
        <w:t>PRG size can</w:t>
      </w:r>
      <w:r w:rsidR="008B507F" w:rsidRPr="00807C61">
        <w:rPr>
          <w:rFonts w:ascii="Times New Roman" w:hAnsi="Times New Roman" w:cs="Times New Roman"/>
          <w:bCs/>
          <w:iCs/>
        </w:rPr>
        <w:t xml:space="preserve"> be determined in </w:t>
      </w:r>
      <w:r>
        <w:rPr>
          <w:rFonts w:ascii="Times New Roman" w:hAnsi="Times New Roman" w:cs="Times New Roman"/>
          <w:bCs/>
          <w:iCs/>
        </w:rPr>
        <w:t xml:space="preserve">a </w:t>
      </w:r>
      <w:r w:rsidR="00207A00">
        <w:rPr>
          <w:rFonts w:ascii="Times New Roman" w:hAnsi="Times New Roman" w:cs="Times New Roman"/>
          <w:bCs/>
          <w:iCs/>
        </w:rPr>
        <w:t>two-</w:t>
      </w:r>
      <w:r w:rsidR="008B507F" w:rsidRPr="00807C61">
        <w:rPr>
          <w:rFonts w:ascii="Times New Roman" w:hAnsi="Times New Roman" w:cs="Times New Roman"/>
          <w:bCs/>
          <w:iCs/>
        </w:rPr>
        <w:t>st</w:t>
      </w:r>
      <w:r w:rsidR="00207A00">
        <w:rPr>
          <w:rFonts w:ascii="Times New Roman" w:hAnsi="Times New Roman" w:cs="Times New Roman"/>
          <w:bCs/>
          <w:iCs/>
        </w:rPr>
        <w:t>ep</w:t>
      </w:r>
      <w:r>
        <w:rPr>
          <w:rFonts w:ascii="Times New Roman" w:hAnsi="Times New Roman" w:cs="Times New Roman"/>
          <w:bCs/>
          <w:iCs/>
        </w:rPr>
        <w:t xml:space="preserve"> fashion</w:t>
      </w:r>
      <w:r w:rsidR="008B507F" w:rsidRPr="00807C61">
        <w:rPr>
          <w:rFonts w:ascii="Times New Roman" w:hAnsi="Times New Roman" w:cs="Times New Roman"/>
          <w:bCs/>
          <w:iCs/>
        </w:rPr>
        <w:t xml:space="preserve">. </w:t>
      </w:r>
      <w:r w:rsidR="008B507F" w:rsidRPr="008B507F">
        <w:rPr>
          <w:rFonts w:ascii="Times New Roman" w:hAnsi="Times New Roman" w:cs="Times New Roman"/>
          <w:bCs/>
          <w:iCs/>
        </w:rPr>
        <w:t xml:space="preserve">For example, if a DM-RS density is higher than a threshold, a first candidate value </w:t>
      </w:r>
      <w:r w:rsidR="00ED5EB2">
        <w:rPr>
          <w:rFonts w:ascii="Times New Roman" w:hAnsi="Times New Roman" w:cs="Times New Roman"/>
          <w:bCs/>
          <w:iCs/>
        </w:rPr>
        <w:t>can</w:t>
      </w:r>
      <w:r w:rsidR="008B507F" w:rsidRPr="008B507F">
        <w:rPr>
          <w:rFonts w:ascii="Times New Roman" w:hAnsi="Times New Roman" w:cs="Times New Roman"/>
          <w:bCs/>
          <w:iCs/>
        </w:rPr>
        <w:t xml:space="preserve"> be used. Otherwise, the PRG </w:t>
      </w:r>
      <w:r>
        <w:rPr>
          <w:rFonts w:ascii="Times New Roman" w:hAnsi="Times New Roman" w:cs="Times New Roman"/>
          <w:bCs/>
          <w:iCs/>
        </w:rPr>
        <w:t>is</w:t>
      </w:r>
      <w:r w:rsidR="008B507F" w:rsidRPr="008B507F">
        <w:rPr>
          <w:rFonts w:ascii="Times New Roman" w:hAnsi="Times New Roman" w:cs="Times New Roman"/>
          <w:bCs/>
          <w:iCs/>
        </w:rPr>
        <w:t xml:space="preserve"> determined based on another PRG parameter type </w:t>
      </w:r>
      <w:r>
        <w:rPr>
          <w:rFonts w:ascii="Times New Roman" w:hAnsi="Times New Roman" w:cs="Times New Roman"/>
          <w:bCs/>
          <w:iCs/>
        </w:rPr>
        <w:t>such as RBG size or</w:t>
      </w:r>
      <w:r w:rsidR="008B507F" w:rsidRPr="008B507F">
        <w:rPr>
          <w:rFonts w:ascii="Times New Roman" w:hAnsi="Times New Roman" w:cs="Times New Roman"/>
          <w:bCs/>
          <w:iCs/>
        </w:rPr>
        <w:t xml:space="preserve"> scheduled BW</w:t>
      </w:r>
      <w:r>
        <w:rPr>
          <w:rFonts w:ascii="Times New Roman" w:hAnsi="Times New Roman" w:cs="Times New Roman"/>
          <w:bCs/>
          <w:iCs/>
        </w:rPr>
        <w:t>.</w:t>
      </w:r>
    </w:p>
    <w:p w14:paraId="690B64D9" w14:textId="2348FB60" w:rsidR="00807C61" w:rsidRPr="00242AFD" w:rsidRDefault="00807C61" w:rsidP="00807C61">
      <w:pPr>
        <w:spacing w:line="360" w:lineRule="auto"/>
        <w:jc w:val="both"/>
        <w:rPr>
          <w:rFonts w:ascii="Times New Roman" w:eastAsia="Symbol" w:hAnsi="Times New Roman" w:cs="Times New Roman"/>
          <w:b/>
          <w:bCs/>
          <w:i/>
          <w:lang w:eastAsia="ko-KR"/>
        </w:rPr>
      </w:pPr>
      <w:r w:rsidRPr="00242AFD">
        <w:rPr>
          <w:rFonts w:ascii="Times New Roman" w:eastAsia="Symbol" w:hAnsi="Times New Roman" w:cs="Times New Roman"/>
          <w:b/>
          <w:bCs/>
          <w:i/>
          <w:lang w:eastAsia="ko-KR"/>
        </w:rPr>
        <w:t xml:space="preserve">Proposal </w:t>
      </w:r>
      <w:r>
        <w:rPr>
          <w:rFonts w:ascii="Times New Roman" w:eastAsia="Symbol" w:hAnsi="Times New Roman" w:cs="Times New Roman"/>
          <w:b/>
          <w:bCs/>
          <w:i/>
          <w:lang w:eastAsia="ko-KR"/>
        </w:rPr>
        <w:t>2</w:t>
      </w:r>
      <w:r w:rsidRPr="00242AFD">
        <w:rPr>
          <w:rFonts w:ascii="Times New Roman" w:eastAsia="Symbol" w:hAnsi="Times New Roman" w:cs="Times New Roman"/>
          <w:b/>
          <w:bCs/>
          <w:i/>
          <w:lang w:eastAsia="ko-KR"/>
        </w:rPr>
        <w:t xml:space="preserve"> – </w:t>
      </w:r>
      <w:r w:rsidR="00207A00">
        <w:rPr>
          <w:rFonts w:ascii="Times New Roman" w:eastAsia="Symbol" w:hAnsi="Times New Roman" w:cs="Times New Roman"/>
          <w:b/>
          <w:bCs/>
          <w:i/>
          <w:lang w:eastAsia="ko-KR"/>
        </w:rPr>
        <w:t>If needed, u</w:t>
      </w:r>
      <w:r w:rsidRPr="00242AFD">
        <w:rPr>
          <w:rFonts w:ascii="Times New Roman" w:eastAsia="Symbol" w:hAnsi="Times New Roman" w:cs="Times New Roman"/>
          <w:b/>
          <w:bCs/>
          <w:i/>
          <w:lang w:eastAsia="ko-KR"/>
        </w:rPr>
        <w:t>se a</w:t>
      </w:r>
      <w:r>
        <w:rPr>
          <w:rFonts w:ascii="Times New Roman" w:eastAsia="Symbol" w:hAnsi="Times New Roman" w:cs="Times New Roman"/>
          <w:b/>
          <w:bCs/>
          <w:i/>
          <w:lang w:eastAsia="ko-KR"/>
        </w:rPr>
        <w:t xml:space="preserve"> </w:t>
      </w:r>
      <w:r w:rsidR="00207A00">
        <w:rPr>
          <w:rFonts w:ascii="Times New Roman" w:eastAsia="Symbol" w:hAnsi="Times New Roman" w:cs="Times New Roman"/>
          <w:b/>
          <w:bCs/>
          <w:i/>
          <w:lang w:eastAsia="ko-KR"/>
        </w:rPr>
        <w:t xml:space="preserve">two-step </w:t>
      </w:r>
      <w:r w:rsidRPr="00242AFD">
        <w:rPr>
          <w:rFonts w:ascii="Times New Roman" w:eastAsia="Symbol" w:hAnsi="Times New Roman" w:cs="Times New Roman"/>
          <w:b/>
          <w:bCs/>
          <w:i/>
          <w:lang w:eastAsia="ko-KR"/>
        </w:rPr>
        <w:t xml:space="preserve">implicit rule </w:t>
      </w:r>
      <w:r w:rsidR="00207A00">
        <w:rPr>
          <w:rFonts w:ascii="Times New Roman" w:eastAsia="Symbol" w:hAnsi="Times New Roman" w:cs="Times New Roman"/>
          <w:b/>
          <w:bCs/>
          <w:i/>
          <w:lang w:eastAsia="ko-KR"/>
        </w:rPr>
        <w:t xml:space="preserve">by combining two different system configuration parameters, such as DMRS and RBG size. </w:t>
      </w:r>
    </w:p>
    <w:p w14:paraId="7116E96C" w14:textId="77777777" w:rsidR="007A57B4" w:rsidRPr="00D8376C" w:rsidRDefault="007A57B4" w:rsidP="007A57B4">
      <w:pPr>
        <w:jc w:val="both"/>
        <w:rPr>
          <w:rFonts w:ascii="Times New Roman" w:hAnsi="Times New Roman" w:cs="Times New Roman"/>
        </w:rPr>
      </w:pPr>
    </w:p>
    <w:p w14:paraId="596E93DF" w14:textId="4893F5BD" w:rsidR="00821C42" w:rsidRDefault="00BF17FD" w:rsidP="00FF203D">
      <w:pPr>
        <w:pStyle w:val="Heading1"/>
        <w:pBdr>
          <w:top w:val="single" w:sz="12" w:space="5" w:color="auto"/>
        </w:pBdr>
        <w:spacing w:after="120"/>
        <w:jc w:val="both"/>
        <w:rPr>
          <w:sz w:val="32"/>
          <w:lang w:val="en-US"/>
        </w:rPr>
      </w:pPr>
      <w:r>
        <w:rPr>
          <w:sz w:val="32"/>
          <w:lang w:val="en-US"/>
        </w:rPr>
        <w:t>Summary</w:t>
      </w:r>
    </w:p>
    <w:p w14:paraId="203D8A56" w14:textId="43712CDE" w:rsidR="00355959" w:rsidRDefault="00355959" w:rsidP="00350FE5">
      <w:pPr>
        <w:jc w:val="both"/>
        <w:rPr>
          <w:rFonts w:ascii="Times" w:hAnsi="Times" w:cs="Times"/>
        </w:rPr>
      </w:pPr>
      <w:r w:rsidRPr="00355959">
        <w:rPr>
          <w:rFonts w:ascii="Times" w:hAnsi="Times" w:cs="Times"/>
        </w:rPr>
        <w:t xml:space="preserve">In this contribution, we provide an overview of the configuration mechanism, and also discuss potential implicit rules that can be employed for PRG size determination. </w:t>
      </w:r>
      <w:r w:rsidR="00A34226">
        <w:rPr>
          <w:rFonts w:ascii="Times" w:hAnsi="Times" w:cs="Times"/>
        </w:rPr>
        <w:t>Based on the presented discussion, following proposals are made:</w:t>
      </w:r>
    </w:p>
    <w:p w14:paraId="77861E82" w14:textId="77777777" w:rsidR="00355959" w:rsidRPr="00242AFD" w:rsidRDefault="00355959" w:rsidP="00355959">
      <w:pPr>
        <w:spacing w:line="360" w:lineRule="auto"/>
        <w:jc w:val="both"/>
        <w:rPr>
          <w:rFonts w:ascii="Times New Roman" w:eastAsia="Symbol" w:hAnsi="Times New Roman" w:cs="Times New Roman"/>
          <w:b/>
          <w:bCs/>
          <w:i/>
          <w:lang w:eastAsia="ko-KR"/>
        </w:rPr>
      </w:pPr>
      <w:r w:rsidRPr="00242AFD">
        <w:rPr>
          <w:rFonts w:ascii="Times New Roman" w:eastAsia="Symbol" w:hAnsi="Times New Roman" w:cs="Times New Roman"/>
          <w:b/>
          <w:bCs/>
          <w:i/>
          <w:lang w:eastAsia="ko-KR"/>
        </w:rPr>
        <w:t>Proposal 1 – Use an RBG-based implicit rule for PRG size determination.</w:t>
      </w:r>
    </w:p>
    <w:p w14:paraId="0707060E" w14:textId="77777777" w:rsidR="00355959" w:rsidRPr="00242AFD" w:rsidRDefault="00355959" w:rsidP="00355959">
      <w:pPr>
        <w:spacing w:line="360" w:lineRule="auto"/>
        <w:jc w:val="both"/>
        <w:rPr>
          <w:rFonts w:ascii="Times New Roman" w:eastAsia="Symbol" w:hAnsi="Times New Roman" w:cs="Times New Roman"/>
          <w:b/>
          <w:bCs/>
          <w:i/>
          <w:lang w:eastAsia="ko-KR"/>
        </w:rPr>
      </w:pPr>
      <w:r w:rsidRPr="00242AFD">
        <w:rPr>
          <w:rFonts w:ascii="Times New Roman" w:eastAsia="Symbol" w:hAnsi="Times New Roman" w:cs="Times New Roman"/>
          <w:b/>
          <w:bCs/>
          <w:i/>
          <w:lang w:eastAsia="ko-KR"/>
        </w:rPr>
        <w:t xml:space="preserve">Proposal </w:t>
      </w:r>
      <w:r>
        <w:rPr>
          <w:rFonts w:ascii="Times New Roman" w:eastAsia="Symbol" w:hAnsi="Times New Roman" w:cs="Times New Roman"/>
          <w:b/>
          <w:bCs/>
          <w:i/>
          <w:lang w:eastAsia="ko-KR"/>
        </w:rPr>
        <w:t>2</w:t>
      </w:r>
      <w:r w:rsidRPr="00242AFD">
        <w:rPr>
          <w:rFonts w:ascii="Times New Roman" w:eastAsia="Symbol" w:hAnsi="Times New Roman" w:cs="Times New Roman"/>
          <w:b/>
          <w:bCs/>
          <w:i/>
          <w:lang w:eastAsia="ko-KR"/>
        </w:rPr>
        <w:t xml:space="preserve"> – </w:t>
      </w:r>
      <w:r>
        <w:rPr>
          <w:rFonts w:ascii="Times New Roman" w:eastAsia="Symbol" w:hAnsi="Times New Roman" w:cs="Times New Roman"/>
          <w:b/>
          <w:bCs/>
          <w:i/>
          <w:lang w:eastAsia="ko-KR"/>
        </w:rPr>
        <w:t>If needed, u</w:t>
      </w:r>
      <w:r w:rsidRPr="00242AFD">
        <w:rPr>
          <w:rFonts w:ascii="Times New Roman" w:eastAsia="Symbol" w:hAnsi="Times New Roman" w:cs="Times New Roman"/>
          <w:b/>
          <w:bCs/>
          <w:i/>
          <w:lang w:eastAsia="ko-KR"/>
        </w:rPr>
        <w:t>se a</w:t>
      </w:r>
      <w:r>
        <w:rPr>
          <w:rFonts w:ascii="Times New Roman" w:eastAsia="Symbol" w:hAnsi="Times New Roman" w:cs="Times New Roman"/>
          <w:b/>
          <w:bCs/>
          <w:i/>
          <w:lang w:eastAsia="ko-KR"/>
        </w:rPr>
        <w:t xml:space="preserve"> two-step </w:t>
      </w:r>
      <w:r w:rsidRPr="00242AFD">
        <w:rPr>
          <w:rFonts w:ascii="Times New Roman" w:eastAsia="Symbol" w:hAnsi="Times New Roman" w:cs="Times New Roman"/>
          <w:b/>
          <w:bCs/>
          <w:i/>
          <w:lang w:eastAsia="ko-KR"/>
        </w:rPr>
        <w:t xml:space="preserve">implicit rule </w:t>
      </w:r>
      <w:r>
        <w:rPr>
          <w:rFonts w:ascii="Times New Roman" w:eastAsia="Symbol" w:hAnsi="Times New Roman" w:cs="Times New Roman"/>
          <w:b/>
          <w:bCs/>
          <w:i/>
          <w:lang w:eastAsia="ko-KR"/>
        </w:rPr>
        <w:t xml:space="preserve">by combining two different system configuration parameters, such as DMRS and RBG size. </w:t>
      </w:r>
    </w:p>
    <w:p w14:paraId="124DB972" w14:textId="77777777" w:rsidR="00075FA7" w:rsidRPr="00496A15" w:rsidRDefault="00075FA7" w:rsidP="002F4409">
      <w:pPr>
        <w:jc w:val="both"/>
        <w:rPr>
          <w:rFonts w:ascii="Times" w:eastAsia="MS Mincho" w:hAnsi="Times" w:cs="Times"/>
          <w:i/>
          <w:lang w:eastAsia="ja-JP"/>
        </w:rPr>
      </w:pPr>
    </w:p>
    <w:p w14:paraId="0EF7466D" w14:textId="77777777" w:rsidR="00251B4A" w:rsidRPr="00077CF3" w:rsidRDefault="00251B4A" w:rsidP="00FF203D">
      <w:pPr>
        <w:pStyle w:val="Heading1"/>
        <w:jc w:val="both"/>
        <w:rPr>
          <w:sz w:val="32"/>
          <w:lang w:val="en-US"/>
        </w:rPr>
      </w:pPr>
      <w:r w:rsidRPr="00077CF3">
        <w:rPr>
          <w:sz w:val="32"/>
          <w:lang w:val="en-US"/>
        </w:rPr>
        <w:t>References</w:t>
      </w:r>
    </w:p>
    <w:p w14:paraId="1708EBCE" w14:textId="77777777" w:rsidR="00A77F75" w:rsidRPr="00775D8A" w:rsidRDefault="00A77F75" w:rsidP="00A77F75">
      <w:pPr>
        <w:pStyle w:val="Reference"/>
        <w:rPr>
          <w:rFonts w:ascii="Times" w:hAnsi="Times" w:cs="Times"/>
        </w:rPr>
      </w:pPr>
      <w:r w:rsidRPr="00775D8A">
        <w:rPr>
          <w:rFonts w:ascii="Times" w:hAnsi="Times" w:cs="Times"/>
        </w:rPr>
        <w:t xml:space="preserve">Chairman’s Notes, 3GPP TSG RAN WG1 Meeting </w:t>
      </w:r>
      <w:r>
        <w:rPr>
          <w:rFonts w:ascii="Times" w:hAnsi="Times" w:cs="Times"/>
        </w:rPr>
        <w:t>#90b</w:t>
      </w:r>
      <w:r w:rsidRPr="00775D8A">
        <w:rPr>
          <w:rFonts w:ascii="Times" w:hAnsi="Times" w:cs="Times"/>
        </w:rPr>
        <w:t xml:space="preserve">, </w:t>
      </w:r>
      <w:r>
        <w:rPr>
          <w:rFonts w:ascii="Times" w:hAnsi="Times" w:cs="Times"/>
        </w:rPr>
        <w:t>Prague, Czech, October</w:t>
      </w:r>
      <w:r w:rsidRPr="00775D8A">
        <w:rPr>
          <w:rFonts w:ascii="Times" w:hAnsi="Times" w:cs="Times"/>
        </w:rPr>
        <w:t xml:space="preserve"> 2017</w:t>
      </w:r>
    </w:p>
    <w:sectPr w:rsidR="00A77F75" w:rsidRPr="00775D8A" w:rsidSect="00D5508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AD0DE9" w14:textId="77777777" w:rsidR="00AF61EF" w:rsidRDefault="00AF61EF">
      <w:r>
        <w:separator/>
      </w:r>
    </w:p>
  </w:endnote>
  <w:endnote w:type="continuationSeparator" w:id="0">
    <w:p w14:paraId="78157AB5" w14:textId="77777777" w:rsidR="00AF61EF" w:rsidRDefault="00AF61EF">
      <w:r>
        <w:continuationSeparator/>
      </w:r>
    </w:p>
  </w:endnote>
  <w:endnote w:type="continuationNotice" w:id="1">
    <w:p w14:paraId="17FCEDCA" w14:textId="77777777" w:rsidR="00AF61EF" w:rsidRDefault="00AF61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modern"/>
    <w:pitch w:val="fixed"/>
    <w:sig w:usb0="00000000"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2D600" w14:textId="77777777" w:rsidR="006571C0" w:rsidRDefault="006571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412F69" w14:textId="77777777" w:rsidR="006571C0" w:rsidRDefault="006571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10260D" w14:textId="77777777" w:rsidR="006571C0" w:rsidRDefault="006571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502064" w14:textId="77777777" w:rsidR="00AF61EF" w:rsidRDefault="00AF61EF">
      <w:r>
        <w:separator/>
      </w:r>
    </w:p>
  </w:footnote>
  <w:footnote w:type="continuationSeparator" w:id="0">
    <w:p w14:paraId="2C515532" w14:textId="77777777" w:rsidR="00AF61EF" w:rsidRDefault="00AF61EF">
      <w:r>
        <w:continuationSeparator/>
      </w:r>
    </w:p>
  </w:footnote>
  <w:footnote w:type="continuationNotice" w:id="1">
    <w:p w14:paraId="356BF796" w14:textId="77777777" w:rsidR="00AF61EF" w:rsidRDefault="00AF61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1E5DC" w14:textId="77777777" w:rsidR="006571C0" w:rsidRDefault="006571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88A68" w14:textId="77777777" w:rsidR="006571C0" w:rsidRDefault="006571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AF334" w14:textId="77777777" w:rsidR="006571C0" w:rsidRDefault="006571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444F3A"/>
    <w:multiLevelType w:val="hybridMultilevel"/>
    <w:tmpl w:val="E67E02FC"/>
    <w:lvl w:ilvl="0" w:tplc="E62CAEFE">
      <w:start w:val="1"/>
      <w:numFmt w:val="bullet"/>
      <w:lvlText w:val="-"/>
      <w:lvlJc w:val="left"/>
      <w:pPr>
        <w:ind w:left="720" w:hanging="360"/>
      </w:pPr>
      <w:rPr>
        <w:rFonts w:ascii="Times New Roman" w:eastAsia="Times New Roma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D6F96"/>
    <w:multiLevelType w:val="hybridMultilevel"/>
    <w:tmpl w:val="492EF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A22553"/>
    <w:multiLevelType w:val="hybridMultilevel"/>
    <w:tmpl w:val="0B46CCA6"/>
    <w:lvl w:ilvl="0" w:tplc="7B224A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B34249"/>
    <w:multiLevelType w:val="hybridMultilevel"/>
    <w:tmpl w:val="3B56E3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96050C"/>
    <w:multiLevelType w:val="hybridMultilevel"/>
    <w:tmpl w:val="A790B2C6"/>
    <w:lvl w:ilvl="0" w:tplc="81842D70">
      <w:start w:val="1"/>
      <w:numFmt w:val="bullet"/>
      <w:lvlText w:val="›"/>
      <w:lvlJc w:val="left"/>
      <w:pPr>
        <w:tabs>
          <w:tab w:val="num" w:pos="720"/>
        </w:tabs>
        <w:ind w:left="720" w:hanging="360"/>
      </w:pPr>
      <w:rPr>
        <w:rFonts w:ascii="Arial" w:hAnsi="Arial" w:hint="default"/>
      </w:rPr>
    </w:lvl>
    <w:lvl w:ilvl="1" w:tplc="E41E0E4A">
      <w:numFmt w:val="bullet"/>
      <w:lvlText w:val="•"/>
      <w:lvlJc w:val="left"/>
      <w:pPr>
        <w:tabs>
          <w:tab w:val="num" w:pos="1440"/>
        </w:tabs>
        <w:ind w:left="1440" w:hanging="360"/>
      </w:pPr>
      <w:rPr>
        <w:rFonts w:ascii="Arial" w:hAnsi="Arial" w:hint="default"/>
      </w:rPr>
    </w:lvl>
    <w:lvl w:ilvl="2" w:tplc="73108CC0">
      <w:numFmt w:val="bullet"/>
      <w:lvlText w:val="•"/>
      <w:lvlJc w:val="left"/>
      <w:pPr>
        <w:tabs>
          <w:tab w:val="num" w:pos="2160"/>
        </w:tabs>
        <w:ind w:left="2160" w:hanging="360"/>
      </w:pPr>
      <w:rPr>
        <w:rFonts w:ascii="Arial" w:hAnsi="Arial" w:hint="default"/>
      </w:rPr>
    </w:lvl>
    <w:lvl w:ilvl="3" w:tplc="03D68888">
      <w:numFmt w:val="bullet"/>
      <w:lvlText w:val="•"/>
      <w:lvlJc w:val="left"/>
      <w:pPr>
        <w:tabs>
          <w:tab w:val="num" w:pos="2880"/>
        </w:tabs>
        <w:ind w:left="2880" w:hanging="360"/>
      </w:pPr>
      <w:rPr>
        <w:rFonts w:ascii="Arial" w:hAnsi="Arial" w:hint="default"/>
      </w:rPr>
    </w:lvl>
    <w:lvl w:ilvl="4" w:tplc="4E20AD9A">
      <w:numFmt w:val="bullet"/>
      <w:lvlText w:val="-"/>
      <w:lvlJc w:val="left"/>
      <w:pPr>
        <w:ind w:left="3600" w:hanging="360"/>
      </w:pPr>
      <w:rPr>
        <w:rFonts w:ascii="Times New Roman" w:eastAsiaTheme="minorHAnsi" w:hAnsi="Times New Roman" w:cs="Times New Roman" w:hint="default"/>
      </w:rPr>
    </w:lvl>
    <w:lvl w:ilvl="5" w:tplc="6834292E" w:tentative="1">
      <w:start w:val="1"/>
      <w:numFmt w:val="bullet"/>
      <w:lvlText w:val="•"/>
      <w:lvlJc w:val="left"/>
      <w:pPr>
        <w:tabs>
          <w:tab w:val="num" w:pos="4320"/>
        </w:tabs>
        <w:ind w:left="4320" w:hanging="360"/>
      </w:pPr>
      <w:rPr>
        <w:rFonts w:ascii="Arial" w:hAnsi="Arial" w:hint="default"/>
      </w:rPr>
    </w:lvl>
    <w:lvl w:ilvl="6" w:tplc="26F4D06C" w:tentative="1">
      <w:start w:val="1"/>
      <w:numFmt w:val="bullet"/>
      <w:lvlText w:val="•"/>
      <w:lvlJc w:val="left"/>
      <w:pPr>
        <w:tabs>
          <w:tab w:val="num" w:pos="5040"/>
        </w:tabs>
        <w:ind w:left="5040" w:hanging="360"/>
      </w:pPr>
      <w:rPr>
        <w:rFonts w:ascii="Arial" w:hAnsi="Arial" w:hint="default"/>
      </w:rPr>
    </w:lvl>
    <w:lvl w:ilvl="7" w:tplc="4E3A88BA" w:tentative="1">
      <w:start w:val="1"/>
      <w:numFmt w:val="bullet"/>
      <w:lvlText w:val="•"/>
      <w:lvlJc w:val="left"/>
      <w:pPr>
        <w:tabs>
          <w:tab w:val="num" w:pos="5760"/>
        </w:tabs>
        <w:ind w:left="5760" w:hanging="360"/>
      </w:pPr>
      <w:rPr>
        <w:rFonts w:ascii="Arial" w:hAnsi="Arial" w:hint="default"/>
      </w:rPr>
    </w:lvl>
    <w:lvl w:ilvl="8" w:tplc="EA1A6FD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CB36C9"/>
    <w:multiLevelType w:val="hybridMultilevel"/>
    <w:tmpl w:val="EB1AC568"/>
    <w:lvl w:ilvl="0" w:tplc="B9C44CDC">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8"/>
  </w:num>
  <w:num w:numId="4">
    <w:abstractNumId w:val="9"/>
  </w:num>
  <w:num w:numId="5">
    <w:abstractNumId w:val="6"/>
  </w:num>
  <w:num w:numId="6">
    <w:abstractNumId w:val="10"/>
  </w:num>
  <w:num w:numId="7">
    <w:abstractNumId w:val="14"/>
  </w:num>
  <w:num w:numId="8">
    <w:abstractNumId w:val="7"/>
  </w:num>
  <w:num w:numId="9">
    <w:abstractNumId w:val="16"/>
  </w:num>
  <w:num w:numId="10">
    <w:abstractNumId w:val="5"/>
  </w:num>
  <w:num w:numId="11">
    <w:abstractNumId w:val="15"/>
  </w:num>
  <w:num w:numId="12">
    <w:abstractNumId w:val="4"/>
  </w:num>
  <w:num w:numId="13">
    <w:abstractNumId w:val="13"/>
  </w:num>
  <w:num w:numId="14">
    <w:abstractNumId w:val="3"/>
  </w:num>
  <w:num w:numId="15">
    <w:abstractNumId w:val="11"/>
  </w:num>
  <w:num w:numId="16">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39C1"/>
    <w:rsid w:val="000153E9"/>
    <w:rsid w:val="00015D15"/>
    <w:rsid w:val="0001609A"/>
    <w:rsid w:val="0001611C"/>
    <w:rsid w:val="000165DC"/>
    <w:rsid w:val="0001694D"/>
    <w:rsid w:val="00017818"/>
    <w:rsid w:val="000208E4"/>
    <w:rsid w:val="00021143"/>
    <w:rsid w:val="00022522"/>
    <w:rsid w:val="00022C6C"/>
    <w:rsid w:val="00023233"/>
    <w:rsid w:val="00024EF7"/>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2CC"/>
    <w:rsid w:val="000444EF"/>
    <w:rsid w:val="00044A9C"/>
    <w:rsid w:val="000452A8"/>
    <w:rsid w:val="000455AE"/>
    <w:rsid w:val="00045651"/>
    <w:rsid w:val="00045735"/>
    <w:rsid w:val="000459F3"/>
    <w:rsid w:val="00045AD3"/>
    <w:rsid w:val="00050717"/>
    <w:rsid w:val="00050D83"/>
    <w:rsid w:val="00050E2C"/>
    <w:rsid w:val="000511FA"/>
    <w:rsid w:val="0005264F"/>
    <w:rsid w:val="00052A07"/>
    <w:rsid w:val="000534E3"/>
    <w:rsid w:val="00053756"/>
    <w:rsid w:val="00053C47"/>
    <w:rsid w:val="00053DF2"/>
    <w:rsid w:val="00054303"/>
    <w:rsid w:val="00054815"/>
    <w:rsid w:val="00054EE4"/>
    <w:rsid w:val="00055378"/>
    <w:rsid w:val="00055E34"/>
    <w:rsid w:val="00055EA6"/>
    <w:rsid w:val="0005606A"/>
    <w:rsid w:val="00056718"/>
    <w:rsid w:val="00056A67"/>
    <w:rsid w:val="00056F02"/>
    <w:rsid w:val="00056FD0"/>
    <w:rsid w:val="000570CF"/>
    <w:rsid w:val="00057117"/>
    <w:rsid w:val="000571B8"/>
    <w:rsid w:val="0005757D"/>
    <w:rsid w:val="000575ED"/>
    <w:rsid w:val="000604D2"/>
    <w:rsid w:val="00060B4F"/>
    <w:rsid w:val="000616E7"/>
    <w:rsid w:val="00061829"/>
    <w:rsid w:val="00062012"/>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2C"/>
    <w:rsid w:val="00071DCA"/>
    <w:rsid w:val="000725A0"/>
    <w:rsid w:val="00072A1F"/>
    <w:rsid w:val="0007415D"/>
    <w:rsid w:val="00074F35"/>
    <w:rsid w:val="00075131"/>
    <w:rsid w:val="0007593E"/>
    <w:rsid w:val="00075BF1"/>
    <w:rsid w:val="00075FA7"/>
    <w:rsid w:val="0007747C"/>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3F25"/>
    <w:rsid w:val="00094180"/>
    <w:rsid w:val="00094295"/>
    <w:rsid w:val="000945DA"/>
    <w:rsid w:val="00094796"/>
    <w:rsid w:val="00094DA8"/>
    <w:rsid w:val="0009510F"/>
    <w:rsid w:val="00096253"/>
    <w:rsid w:val="00096A7E"/>
    <w:rsid w:val="00096C23"/>
    <w:rsid w:val="00097774"/>
    <w:rsid w:val="000A0028"/>
    <w:rsid w:val="000A0276"/>
    <w:rsid w:val="000A1B7B"/>
    <w:rsid w:val="000A22F2"/>
    <w:rsid w:val="000A2538"/>
    <w:rsid w:val="000A2BA2"/>
    <w:rsid w:val="000A3063"/>
    <w:rsid w:val="000A3685"/>
    <w:rsid w:val="000A447B"/>
    <w:rsid w:val="000A4A78"/>
    <w:rsid w:val="000A56F2"/>
    <w:rsid w:val="000A7DC3"/>
    <w:rsid w:val="000B0223"/>
    <w:rsid w:val="000B02A2"/>
    <w:rsid w:val="000B0640"/>
    <w:rsid w:val="000B0A01"/>
    <w:rsid w:val="000B254C"/>
    <w:rsid w:val="000B2719"/>
    <w:rsid w:val="000B3347"/>
    <w:rsid w:val="000B3516"/>
    <w:rsid w:val="000B3A8F"/>
    <w:rsid w:val="000B4A06"/>
    <w:rsid w:val="000B4AB9"/>
    <w:rsid w:val="000B516D"/>
    <w:rsid w:val="000B58C3"/>
    <w:rsid w:val="000B5E2E"/>
    <w:rsid w:val="000B61E9"/>
    <w:rsid w:val="000B64DA"/>
    <w:rsid w:val="000B6BB9"/>
    <w:rsid w:val="000B730C"/>
    <w:rsid w:val="000B7771"/>
    <w:rsid w:val="000B781C"/>
    <w:rsid w:val="000C1449"/>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1D9"/>
    <w:rsid w:val="000D55DB"/>
    <w:rsid w:val="000D57A7"/>
    <w:rsid w:val="000D5C17"/>
    <w:rsid w:val="000D678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592"/>
    <w:rsid w:val="000F06D6"/>
    <w:rsid w:val="000F0709"/>
    <w:rsid w:val="000F0EB1"/>
    <w:rsid w:val="000F1106"/>
    <w:rsid w:val="000F184F"/>
    <w:rsid w:val="000F1854"/>
    <w:rsid w:val="000F1AE1"/>
    <w:rsid w:val="000F3907"/>
    <w:rsid w:val="000F3BE9"/>
    <w:rsid w:val="000F3F6C"/>
    <w:rsid w:val="000F4ED8"/>
    <w:rsid w:val="000F4F9E"/>
    <w:rsid w:val="000F5397"/>
    <w:rsid w:val="000F557E"/>
    <w:rsid w:val="000F5AB7"/>
    <w:rsid w:val="000F5D31"/>
    <w:rsid w:val="000F68BA"/>
    <w:rsid w:val="000F6DF3"/>
    <w:rsid w:val="000F6F49"/>
    <w:rsid w:val="001003B5"/>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29CD"/>
    <w:rsid w:val="00123CA8"/>
    <w:rsid w:val="00123D2C"/>
    <w:rsid w:val="001248FC"/>
    <w:rsid w:val="00124E89"/>
    <w:rsid w:val="00125448"/>
    <w:rsid w:val="00125B92"/>
    <w:rsid w:val="00125D8C"/>
    <w:rsid w:val="00125FDB"/>
    <w:rsid w:val="00126305"/>
    <w:rsid w:val="00126B4A"/>
    <w:rsid w:val="00127D88"/>
    <w:rsid w:val="0013192D"/>
    <w:rsid w:val="00131BF9"/>
    <w:rsid w:val="00131FE9"/>
    <w:rsid w:val="0013295C"/>
    <w:rsid w:val="00132FD0"/>
    <w:rsid w:val="001330B8"/>
    <w:rsid w:val="001344C0"/>
    <w:rsid w:val="001346FA"/>
    <w:rsid w:val="00135169"/>
    <w:rsid w:val="00135218"/>
    <w:rsid w:val="00135252"/>
    <w:rsid w:val="0013526B"/>
    <w:rsid w:val="00135394"/>
    <w:rsid w:val="0013580A"/>
    <w:rsid w:val="001358D4"/>
    <w:rsid w:val="00135999"/>
    <w:rsid w:val="00135B7F"/>
    <w:rsid w:val="001360E1"/>
    <w:rsid w:val="00136790"/>
    <w:rsid w:val="00136A43"/>
    <w:rsid w:val="001375CD"/>
    <w:rsid w:val="001376DA"/>
    <w:rsid w:val="001376E6"/>
    <w:rsid w:val="00137AB5"/>
    <w:rsid w:val="00137F0B"/>
    <w:rsid w:val="001409CF"/>
    <w:rsid w:val="00141601"/>
    <w:rsid w:val="00141990"/>
    <w:rsid w:val="00141A18"/>
    <w:rsid w:val="00141BE7"/>
    <w:rsid w:val="001420DF"/>
    <w:rsid w:val="00142557"/>
    <w:rsid w:val="001425FB"/>
    <w:rsid w:val="00142ADE"/>
    <w:rsid w:val="00143127"/>
    <w:rsid w:val="00143140"/>
    <w:rsid w:val="00143E76"/>
    <w:rsid w:val="001440F0"/>
    <w:rsid w:val="001445CE"/>
    <w:rsid w:val="00144726"/>
    <w:rsid w:val="001447B7"/>
    <w:rsid w:val="00144C39"/>
    <w:rsid w:val="00145B01"/>
    <w:rsid w:val="00146904"/>
    <w:rsid w:val="00146964"/>
    <w:rsid w:val="00146989"/>
    <w:rsid w:val="00147BDE"/>
    <w:rsid w:val="001506B3"/>
    <w:rsid w:val="00150C1E"/>
    <w:rsid w:val="001510DF"/>
    <w:rsid w:val="0015190F"/>
    <w:rsid w:val="00151E23"/>
    <w:rsid w:val="001523B7"/>
    <w:rsid w:val="001526E0"/>
    <w:rsid w:val="00153B76"/>
    <w:rsid w:val="00153BD0"/>
    <w:rsid w:val="00154220"/>
    <w:rsid w:val="00154705"/>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360"/>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8D"/>
    <w:rsid w:val="00176FB5"/>
    <w:rsid w:val="00180304"/>
    <w:rsid w:val="00180B6F"/>
    <w:rsid w:val="0018143F"/>
    <w:rsid w:val="00181D12"/>
    <w:rsid w:val="001833D1"/>
    <w:rsid w:val="001833FB"/>
    <w:rsid w:val="00183599"/>
    <w:rsid w:val="00183C5A"/>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6F57"/>
    <w:rsid w:val="001A73FD"/>
    <w:rsid w:val="001A771A"/>
    <w:rsid w:val="001B0578"/>
    <w:rsid w:val="001B0D97"/>
    <w:rsid w:val="001B14BE"/>
    <w:rsid w:val="001B21A6"/>
    <w:rsid w:val="001B3010"/>
    <w:rsid w:val="001B307D"/>
    <w:rsid w:val="001B34D1"/>
    <w:rsid w:val="001B36D6"/>
    <w:rsid w:val="001B3C08"/>
    <w:rsid w:val="001B5582"/>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0785"/>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6DDA"/>
    <w:rsid w:val="001D783F"/>
    <w:rsid w:val="001D79A1"/>
    <w:rsid w:val="001D7A02"/>
    <w:rsid w:val="001E018C"/>
    <w:rsid w:val="001E0427"/>
    <w:rsid w:val="001E0B68"/>
    <w:rsid w:val="001E217E"/>
    <w:rsid w:val="001E23E4"/>
    <w:rsid w:val="001E2AD7"/>
    <w:rsid w:val="001E3511"/>
    <w:rsid w:val="001E3F06"/>
    <w:rsid w:val="001E430E"/>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2647"/>
    <w:rsid w:val="00202809"/>
    <w:rsid w:val="0020327F"/>
    <w:rsid w:val="00203A34"/>
    <w:rsid w:val="00203F96"/>
    <w:rsid w:val="002041BF"/>
    <w:rsid w:val="00204831"/>
    <w:rsid w:val="00204E32"/>
    <w:rsid w:val="002050C4"/>
    <w:rsid w:val="0020640E"/>
    <w:rsid w:val="002069B2"/>
    <w:rsid w:val="00207A00"/>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0EC9"/>
    <w:rsid w:val="002413CC"/>
    <w:rsid w:val="00241559"/>
    <w:rsid w:val="00242362"/>
    <w:rsid w:val="0024267E"/>
    <w:rsid w:val="002426E0"/>
    <w:rsid w:val="00242AFD"/>
    <w:rsid w:val="00243179"/>
    <w:rsid w:val="0024350A"/>
    <w:rsid w:val="002435B3"/>
    <w:rsid w:val="00244040"/>
    <w:rsid w:val="00245766"/>
    <w:rsid w:val="0024585C"/>
    <w:rsid w:val="002458EB"/>
    <w:rsid w:val="002462D0"/>
    <w:rsid w:val="002462DC"/>
    <w:rsid w:val="00246594"/>
    <w:rsid w:val="002468B7"/>
    <w:rsid w:val="0024699A"/>
    <w:rsid w:val="0024729C"/>
    <w:rsid w:val="002502F9"/>
    <w:rsid w:val="00251316"/>
    <w:rsid w:val="00251615"/>
    <w:rsid w:val="002518B0"/>
    <w:rsid w:val="00251B4A"/>
    <w:rsid w:val="00251DE3"/>
    <w:rsid w:val="0025243C"/>
    <w:rsid w:val="002536A0"/>
    <w:rsid w:val="0025555E"/>
    <w:rsid w:val="00255D36"/>
    <w:rsid w:val="00255F5D"/>
    <w:rsid w:val="00257543"/>
    <w:rsid w:val="002577E6"/>
    <w:rsid w:val="00257F5E"/>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67FC6"/>
    <w:rsid w:val="0027144F"/>
    <w:rsid w:val="00271A63"/>
    <w:rsid w:val="00271F3A"/>
    <w:rsid w:val="00271FF7"/>
    <w:rsid w:val="00273278"/>
    <w:rsid w:val="002737F4"/>
    <w:rsid w:val="00273D70"/>
    <w:rsid w:val="00273E0E"/>
    <w:rsid w:val="00273E84"/>
    <w:rsid w:val="00274BB8"/>
    <w:rsid w:val="00274C41"/>
    <w:rsid w:val="00274DFF"/>
    <w:rsid w:val="00275506"/>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4B53"/>
    <w:rsid w:val="002850AC"/>
    <w:rsid w:val="002850EE"/>
    <w:rsid w:val="0028606E"/>
    <w:rsid w:val="00286560"/>
    <w:rsid w:val="00286ACD"/>
    <w:rsid w:val="00286BFC"/>
    <w:rsid w:val="002871CF"/>
    <w:rsid w:val="00287838"/>
    <w:rsid w:val="002907B5"/>
    <w:rsid w:val="00290B77"/>
    <w:rsid w:val="00290CC2"/>
    <w:rsid w:val="002911CE"/>
    <w:rsid w:val="0029121F"/>
    <w:rsid w:val="002912C6"/>
    <w:rsid w:val="0029135D"/>
    <w:rsid w:val="00291685"/>
    <w:rsid w:val="00292EB7"/>
    <w:rsid w:val="002937A1"/>
    <w:rsid w:val="00295BE1"/>
    <w:rsid w:val="00295FCF"/>
    <w:rsid w:val="00296227"/>
    <w:rsid w:val="00296314"/>
    <w:rsid w:val="00296F44"/>
    <w:rsid w:val="0029777D"/>
    <w:rsid w:val="002A055E"/>
    <w:rsid w:val="002A0E35"/>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9BA"/>
    <w:rsid w:val="002A6CFF"/>
    <w:rsid w:val="002A6FC7"/>
    <w:rsid w:val="002A6FF8"/>
    <w:rsid w:val="002A7683"/>
    <w:rsid w:val="002B0459"/>
    <w:rsid w:val="002B24D6"/>
    <w:rsid w:val="002B2C00"/>
    <w:rsid w:val="002B2F5F"/>
    <w:rsid w:val="002B3A7C"/>
    <w:rsid w:val="002B3B0D"/>
    <w:rsid w:val="002B3FE9"/>
    <w:rsid w:val="002B4241"/>
    <w:rsid w:val="002B6D00"/>
    <w:rsid w:val="002B6FA2"/>
    <w:rsid w:val="002B77BF"/>
    <w:rsid w:val="002C0976"/>
    <w:rsid w:val="002C1174"/>
    <w:rsid w:val="002C151A"/>
    <w:rsid w:val="002C1F5F"/>
    <w:rsid w:val="002C2995"/>
    <w:rsid w:val="002C31B3"/>
    <w:rsid w:val="002C38A5"/>
    <w:rsid w:val="002C3FD2"/>
    <w:rsid w:val="002C400F"/>
    <w:rsid w:val="002C41E6"/>
    <w:rsid w:val="002C4435"/>
    <w:rsid w:val="002C4558"/>
    <w:rsid w:val="002C4D6A"/>
    <w:rsid w:val="002C6364"/>
    <w:rsid w:val="002C6E1A"/>
    <w:rsid w:val="002C6FCD"/>
    <w:rsid w:val="002C7166"/>
    <w:rsid w:val="002C71A1"/>
    <w:rsid w:val="002C76BF"/>
    <w:rsid w:val="002D02C7"/>
    <w:rsid w:val="002D0371"/>
    <w:rsid w:val="002D071A"/>
    <w:rsid w:val="002D102E"/>
    <w:rsid w:val="002D2E85"/>
    <w:rsid w:val="002D30D1"/>
    <w:rsid w:val="002D34B2"/>
    <w:rsid w:val="002D3CD1"/>
    <w:rsid w:val="002D4147"/>
    <w:rsid w:val="002D4863"/>
    <w:rsid w:val="002D4ABC"/>
    <w:rsid w:val="002D5255"/>
    <w:rsid w:val="002D5933"/>
    <w:rsid w:val="002D5BFA"/>
    <w:rsid w:val="002D6218"/>
    <w:rsid w:val="002D6B9B"/>
    <w:rsid w:val="002D6E41"/>
    <w:rsid w:val="002D7637"/>
    <w:rsid w:val="002E01C0"/>
    <w:rsid w:val="002E0B37"/>
    <w:rsid w:val="002E0B70"/>
    <w:rsid w:val="002E0BEF"/>
    <w:rsid w:val="002E17F2"/>
    <w:rsid w:val="002E1D24"/>
    <w:rsid w:val="002E2A11"/>
    <w:rsid w:val="002E2B4D"/>
    <w:rsid w:val="002E368E"/>
    <w:rsid w:val="002E3791"/>
    <w:rsid w:val="002E4943"/>
    <w:rsid w:val="002E5D49"/>
    <w:rsid w:val="002E659A"/>
    <w:rsid w:val="002E689B"/>
    <w:rsid w:val="002E7003"/>
    <w:rsid w:val="002E79D5"/>
    <w:rsid w:val="002E7CAE"/>
    <w:rsid w:val="002E7F8F"/>
    <w:rsid w:val="002F01A0"/>
    <w:rsid w:val="002F07A4"/>
    <w:rsid w:val="002F2771"/>
    <w:rsid w:val="002F2859"/>
    <w:rsid w:val="002F2F73"/>
    <w:rsid w:val="002F37A9"/>
    <w:rsid w:val="002F4409"/>
    <w:rsid w:val="002F46A9"/>
    <w:rsid w:val="002F48AE"/>
    <w:rsid w:val="002F4AE1"/>
    <w:rsid w:val="002F4BF7"/>
    <w:rsid w:val="002F51A0"/>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127"/>
    <w:rsid w:val="00311702"/>
    <w:rsid w:val="00311E82"/>
    <w:rsid w:val="003124BA"/>
    <w:rsid w:val="00312C0A"/>
    <w:rsid w:val="00313FD6"/>
    <w:rsid w:val="00314114"/>
    <w:rsid w:val="003143BD"/>
    <w:rsid w:val="003153C1"/>
    <w:rsid w:val="00320177"/>
    <w:rsid w:val="003203ED"/>
    <w:rsid w:val="0032130F"/>
    <w:rsid w:val="00322820"/>
    <w:rsid w:val="00322C9F"/>
    <w:rsid w:val="003233E6"/>
    <w:rsid w:val="00324135"/>
    <w:rsid w:val="003242DD"/>
    <w:rsid w:val="00324AA1"/>
    <w:rsid w:val="00324D23"/>
    <w:rsid w:val="003253D0"/>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4D89"/>
    <w:rsid w:val="00334F19"/>
    <w:rsid w:val="0033520D"/>
    <w:rsid w:val="00335858"/>
    <w:rsid w:val="00336BDA"/>
    <w:rsid w:val="00337135"/>
    <w:rsid w:val="00340CA8"/>
    <w:rsid w:val="0034106C"/>
    <w:rsid w:val="0034166C"/>
    <w:rsid w:val="0034192F"/>
    <w:rsid w:val="003419A8"/>
    <w:rsid w:val="00342BD7"/>
    <w:rsid w:val="00343C63"/>
    <w:rsid w:val="0034447A"/>
    <w:rsid w:val="00346DB5"/>
    <w:rsid w:val="00347574"/>
    <w:rsid w:val="003477B1"/>
    <w:rsid w:val="003479F3"/>
    <w:rsid w:val="00347DB6"/>
    <w:rsid w:val="00347E7F"/>
    <w:rsid w:val="0035020E"/>
    <w:rsid w:val="0035065C"/>
    <w:rsid w:val="003507E3"/>
    <w:rsid w:val="00350FE5"/>
    <w:rsid w:val="003516FD"/>
    <w:rsid w:val="00351C00"/>
    <w:rsid w:val="00351C21"/>
    <w:rsid w:val="00352094"/>
    <w:rsid w:val="00352AAB"/>
    <w:rsid w:val="00352B79"/>
    <w:rsid w:val="00352BCD"/>
    <w:rsid w:val="00352BE5"/>
    <w:rsid w:val="00353341"/>
    <w:rsid w:val="00354F66"/>
    <w:rsid w:val="0035511B"/>
    <w:rsid w:val="00355959"/>
    <w:rsid w:val="00356081"/>
    <w:rsid w:val="00357380"/>
    <w:rsid w:val="00360259"/>
    <w:rsid w:val="003602D9"/>
    <w:rsid w:val="00361261"/>
    <w:rsid w:val="003616AD"/>
    <w:rsid w:val="003626B8"/>
    <w:rsid w:val="00362F2B"/>
    <w:rsid w:val="00363243"/>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A8B"/>
    <w:rsid w:val="00367B02"/>
    <w:rsid w:val="003700B1"/>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8725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19F7"/>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1DE9"/>
    <w:rsid w:val="003B29D5"/>
    <w:rsid w:val="003B2AE7"/>
    <w:rsid w:val="003B2B22"/>
    <w:rsid w:val="003B35D9"/>
    <w:rsid w:val="003B369F"/>
    <w:rsid w:val="003B36A3"/>
    <w:rsid w:val="003B4971"/>
    <w:rsid w:val="003B4C74"/>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6FD4"/>
    <w:rsid w:val="003D7146"/>
    <w:rsid w:val="003D726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6D31"/>
    <w:rsid w:val="003E7090"/>
    <w:rsid w:val="003E74E3"/>
    <w:rsid w:val="003E7676"/>
    <w:rsid w:val="003F05C7"/>
    <w:rsid w:val="003F1D3F"/>
    <w:rsid w:val="003F24A2"/>
    <w:rsid w:val="003F25D5"/>
    <w:rsid w:val="003F2CD4"/>
    <w:rsid w:val="003F370E"/>
    <w:rsid w:val="003F4036"/>
    <w:rsid w:val="003F4A38"/>
    <w:rsid w:val="003F4A65"/>
    <w:rsid w:val="003F56D3"/>
    <w:rsid w:val="003F5B40"/>
    <w:rsid w:val="003F5B82"/>
    <w:rsid w:val="003F5CA0"/>
    <w:rsid w:val="003F5DCE"/>
    <w:rsid w:val="003F6392"/>
    <w:rsid w:val="003F6BBE"/>
    <w:rsid w:val="003F71AF"/>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493"/>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1F52"/>
    <w:rsid w:val="004328D6"/>
    <w:rsid w:val="0043299F"/>
    <w:rsid w:val="00432F94"/>
    <w:rsid w:val="00433752"/>
    <w:rsid w:val="00433CB2"/>
    <w:rsid w:val="004345C8"/>
    <w:rsid w:val="0043473D"/>
    <w:rsid w:val="00434838"/>
    <w:rsid w:val="00434E58"/>
    <w:rsid w:val="00434ED0"/>
    <w:rsid w:val="00435A7D"/>
    <w:rsid w:val="00437447"/>
    <w:rsid w:val="00440C67"/>
    <w:rsid w:val="00440F80"/>
    <w:rsid w:val="004410B9"/>
    <w:rsid w:val="00441829"/>
    <w:rsid w:val="00441A92"/>
    <w:rsid w:val="004427DC"/>
    <w:rsid w:val="00442A5F"/>
    <w:rsid w:val="00443C63"/>
    <w:rsid w:val="00444B1D"/>
    <w:rsid w:val="00444F56"/>
    <w:rsid w:val="004452C3"/>
    <w:rsid w:val="00445828"/>
    <w:rsid w:val="004459C8"/>
    <w:rsid w:val="00446488"/>
    <w:rsid w:val="004464C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6B2"/>
    <w:rsid w:val="00457B71"/>
    <w:rsid w:val="00460D15"/>
    <w:rsid w:val="004616E7"/>
    <w:rsid w:val="00461892"/>
    <w:rsid w:val="00462C36"/>
    <w:rsid w:val="0046300E"/>
    <w:rsid w:val="0046493F"/>
    <w:rsid w:val="004661B2"/>
    <w:rsid w:val="004669E2"/>
    <w:rsid w:val="00466F5E"/>
    <w:rsid w:val="00466FFC"/>
    <w:rsid w:val="00470334"/>
    <w:rsid w:val="00470B4B"/>
    <w:rsid w:val="00470C2E"/>
    <w:rsid w:val="00470C31"/>
    <w:rsid w:val="0047271B"/>
    <w:rsid w:val="00472CF7"/>
    <w:rsid w:val="00472FB6"/>
    <w:rsid w:val="004730FE"/>
    <w:rsid w:val="004734D0"/>
    <w:rsid w:val="00473BE8"/>
    <w:rsid w:val="00473DCE"/>
    <w:rsid w:val="0047400F"/>
    <w:rsid w:val="004751F6"/>
    <w:rsid w:val="004754DA"/>
    <w:rsid w:val="0047556B"/>
    <w:rsid w:val="004759C4"/>
    <w:rsid w:val="00476675"/>
    <w:rsid w:val="00476AA1"/>
    <w:rsid w:val="00476E5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3FE"/>
    <w:rsid w:val="0048579F"/>
    <w:rsid w:val="00485B50"/>
    <w:rsid w:val="0048634B"/>
    <w:rsid w:val="00486739"/>
    <w:rsid w:val="00486DFF"/>
    <w:rsid w:val="00487362"/>
    <w:rsid w:val="00490025"/>
    <w:rsid w:val="00490B24"/>
    <w:rsid w:val="00490C6F"/>
    <w:rsid w:val="00491816"/>
    <w:rsid w:val="00491B36"/>
    <w:rsid w:val="00492BC5"/>
    <w:rsid w:val="00492E72"/>
    <w:rsid w:val="00493240"/>
    <w:rsid w:val="00495043"/>
    <w:rsid w:val="004950D3"/>
    <w:rsid w:val="00496498"/>
    <w:rsid w:val="004964F1"/>
    <w:rsid w:val="00496A15"/>
    <w:rsid w:val="00496AFA"/>
    <w:rsid w:val="00496E03"/>
    <w:rsid w:val="00496FBF"/>
    <w:rsid w:val="0049704C"/>
    <w:rsid w:val="00497314"/>
    <w:rsid w:val="004974EB"/>
    <w:rsid w:val="00497C80"/>
    <w:rsid w:val="004A0373"/>
    <w:rsid w:val="004A059A"/>
    <w:rsid w:val="004A1384"/>
    <w:rsid w:val="004A1610"/>
    <w:rsid w:val="004A16BC"/>
    <w:rsid w:val="004A16F6"/>
    <w:rsid w:val="004A27DF"/>
    <w:rsid w:val="004A2B94"/>
    <w:rsid w:val="004A2D47"/>
    <w:rsid w:val="004A390C"/>
    <w:rsid w:val="004A3946"/>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117"/>
    <w:rsid w:val="004C0C9D"/>
    <w:rsid w:val="004C1260"/>
    <w:rsid w:val="004C1D66"/>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06D3"/>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2B1B"/>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5FBD"/>
    <w:rsid w:val="00506557"/>
    <w:rsid w:val="005066E0"/>
    <w:rsid w:val="0050677A"/>
    <w:rsid w:val="00506849"/>
    <w:rsid w:val="00506D5C"/>
    <w:rsid w:val="00507194"/>
    <w:rsid w:val="00507BB6"/>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1700"/>
    <w:rsid w:val="00532A25"/>
    <w:rsid w:val="00533C5F"/>
    <w:rsid w:val="00534AE0"/>
    <w:rsid w:val="00534B59"/>
    <w:rsid w:val="00534D24"/>
    <w:rsid w:val="00535499"/>
    <w:rsid w:val="00535666"/>
    <w:rsid w:val="0053658A"/>
    <w:rsid w:val="00536759"/>
    <w:rsid w:val="00536B97"/>
    <w:rsid w:val="00536DF7"/>
    <w:rsid w:val="00537268"/>
    <w:rsid w:val="00537C62"/>
    <w:rsid w:val="00537DB8"/>
    <w:rsid w:val="005408C3"/>
    <w:rsid w:val="00541033"/>
    <w:rsid w:val="0054206F"/>
    <w:rsid w:val="00542D12"/>
    <w:rsid w:val="00543B3A"/>
    <w:rsid w:val="00543E1E"/>
    <w:rsid w:val="00544AC8"/>
    <w:rsid w:val="00545011"/>
    <w:rsid w:val="005462B3"/>
    <w:rsid w:val="0054634A"/>
    <w:rsid w:val="005464E2"/>
    <w:rsid w:val="005464F6"/>
    <w:rsid w:val="005465A6"/>
    <w:rsid w:val="00546970"/>
    <w:rsid w:val="00546D33"/>
    <w:rsid w:val="00546F3E"/>
    <w:rsid w:val="00547601"/>
    <w:rsid w:val="00547FF5"/>
    <w:rsid w:val="00551810"/>
    <w:rsid w:val="00552A7E"/>
    <w:rsid w:val="00554164"/>
    <w:rsid w:val="0055446D"/>
    <w:rsid w:val="00554D8B"/>
    <w:rsid w:val="00554E19"/>
    <w:rsid w:val="00555048"/>
    <w:rsid w:val="0055688F"/>
    <w:rsid w:val="005574AF"/>
    <w:rsid w:val="005577C0"/>
    <w:rsid w:val="00560C31"/>
    <w:rsid w:val="0056121F"/>
    <w:rsid w:val="00563ABE"/>
    <w:rsid w:val="00563BB8"/>
    <w:rsid w:val="00563D67"/>
    <w:rsid w:val="00563DF2"/>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2F4"/>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09F"/>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2DC3"/>
    <w:rsid w:val="005A47CD"/>
    <w:rsid w:val="005A4A47"/>
    <w:rsid w:val="005A5838"/>
    <w:rsid w:val="005A6049"/>
    <w:rsid w:val="005A6075"/>
    <w:rsid w:val="005A662D"/>
    <w:rsid w:val="005A6991"/>
    <w:rsid w:val="005A752F"/>
    <w:rsid w:val="005A7602"/>
    <w:rsid w:val="005B0105"/>
    <w:rsid w:val="005B0595"/>
    <w:rsid w:val="005B0BA9"/>
    <w:rsid w:val="005B0E9B"/>
    <w:rsid w:val="005B0EED"/>
    <w:rsid w:val="005B23D3"/>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57D0"/>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4A5"/>
    <w:rsid w:val="005E0C50"/>
    <w:rsid w:val="005E0C55"/>
    <w:rsid w:val="005E18FE"/>
    <w:rsid w:val="005E2DC5"/>
    <w:rsid w:val="005E2DCB"/>
    <w:rsid w:val="005E33DA"/>
    <w:rsid w:val="005E385F"/>
    <w:rsid w:val="005E4663"/>
    <w:rsid w:val="005E4FCF"/>
    <w:rsid w:val="005E53B7"/>
    <w:rsid w:val="005E5456"/>
    <w:rsid w:val="005E5895"/>
    <w:rsid w:val="005E5B81"/>
    <w:rsid w:val="005E6492"/>
    <w:rsid w:val="005E75AD"/>
    <w:rsid w:val="005F2CB1"/>
    <w:rsid w:val="005F2D31"/>
    <w:rsid w:val="005F3E78"/>
    <w:rsid w:val="005F40F1"/>
    <w:rsid w:val="005F4108"/>
    <w:rsid w:val="005F53AC"/>
    <w:rsid w:val="005F589E"/>
    <w:rsid w:val="005F5C6B"/>
    <w:rsid w:val="005F5F41"/>
    <w:rsid w:val="005F618C"/>
    <w:rsid w:val="005F68AB"/>
    <w:rsid w:val="005F70BD"/>
    <w:rsid w:val="005F783A"/>
    <w:rsid w:val="005F7F27"/>
    <w:rsid w:val="0060064D"/>
    <w:rsid w:val="00600EB3"/>
    <w:rsid w:val="00601F2D"/>
    <w:rsid w:val="0060251F"/>
    <w:rsid w:val="0060283C"/>
    <w:rsid w:val="00602EF6"/>
    <w:rsid w:val="00603A84"/>
    <w:rsid w:val="00604F14"/>
    <w:rsid w:val="00605289"/>
    <w:rsid w:val="0060533B"/>
    <w:rsid w:val="00605346"/>
    <w:rsid w:val="006059C5"/>
    <w:rsid w:val="00606ECD"/>
    <w:rsid w:val="006074C1"/>
    <w:rsid w:val="0060764F"/>
    <w:rsid w:val="00610E1F"/>
    <w:rsid w:val="006110CB"/>
    <w:rsid w:val="00611209"/>
    <w:rsid w:val="00611AB9"/>
    <w:rsid w:val="00611FDB"/>
    <w:rsid w:val="00613257"/>
    <w:rsid w:val="00614356"/>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0F"/>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6CDD"/>
    <w:rsid w:val="006377EC"/>
    <w:rsid w:val="0064034F"/>
    <w:rsid w:val="00640E32"/>
    <w:rsid w:val="00640F0A"/>
    <w:rsid w:val="0064122B"/>
    <w:rsid w:val="00641497"/>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14A1"/>
    <w:rsid w:val="00652807"/>
    <w:rsid w:val="00652CED"/>
    <w:rsid w:val="00653266"/>
    <w:rsid w:val="006533E6"/>
    <w:rsid w:val="006538FC"/>
    <w:rsid w:val="00653FB4"/>
    <w:rsid w:val="00655733"/>
    <w:rsid w:val="00655ACD"/>
    <w:rsid w:val="00655CAD"/>
    <w:rsid w:val="00655CF7"/>
    <w:rsid w:val="00655E4D"/>
    <w:rsid w:val="00656776"/>
    <w:rsid w:val="00656A92"/>
    <w:rsid w:val="00656DDE"/>
    <w:rsid w:val="00656DF3"/>
    <w:rsid w:val="006571C0"/>
    <w:rsid w:val="0066011D"/>
    <w:rsid w:val="00660293"/>
    <w:rsid w:val="0066058A"/>
    <w:rsid w:val="006607C0"/>
    <w:rsid w:val="00660927"/>
    <w:rsid w:val="006613A6"/>
    <w:rsid w:val="006628F2"/>
    <w:rsid w:val="00662919"/>
    <w:rsid w:val="006634B9"/>
    <w:rsid w:val="006634E6"/>
    <w:rsid w:val="006635AD"/>
    <w:rsid w:val="0066393C"/>
    <w:rsid w:val="006639FE"/>
    <w:rsid w:val="00663AEB"/>
    <w:rsid w:val="006643AB"/>
    <w:rsid w:val="006644DD"/>
    <w:rsid w:val="00664E1D"/>
    <w:rsid w:val="006655EE"/>
    <w:rsid w:val="00667EE7"/>
    <w:rsid w:val="006701C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3CE3"/>
    <w:rsid w:val="00684179"/>
    <w:rsid w:val="00684721"/>
    <w:rsid w:val="00684C61"/>
    <w:rsid w:val="00685EAF"/>
    <w:rsid w:val="00685F6F"/>
    <w:rsid w:val="0068608B"/>
    <w:rsid w:val="006867A6"/>
    <w:rsid w:val="00686917"/>
    <w:rsid w:val="006874C8"/>
    <w:rsid w:val="006878E0"/>
    <w:rsid w:val="006906DB"/>
    <w:rsid w:val="006917D7"/>
    <w:rsid w:val="00691A2E"/>
    <w:rsid w:val="006921F6"/>
    <w:rsid w:val="006929B2"/>
    <w:rsid w:val="00692C29"/>
    <w:rsid w:val="00692E40"/>
    <w:rsid w:val="006931AC"/>
    <w:rsid w:val="00694727"/>
    <w:rsid w:val="006951DC"/>
    <w:rsid w:val="0069594C"/>
    <w:rsid w:val="00695A30"/>
    <w:rsid w:val="00695C71"/>
    <w:rsid w:val="00695FC2"/>
    <w:rsid w:val="006962FB"/>
    <w:rsid w:val="00696949"/>
    <w:rsid w:val="00697052"/>
    <w:rsid w:val="00697530"/>
    <w:rsid w:val="00697F2A"/>
    <w:rsid w:val="006A06B2"/>
    <w:rsid w:val="006A0E56"/>
    <w:rsid w:val="006A0ECE"/>
    <w:rsid w:val="006A2C38"/>
    <w:rsid w:val="006A325E"/>
    <w:rsid w:val="006A46FB"/>
    <w:rsid w:val="006A52D5"/>
    <w:rsid w:val="006A586C"/>
    <w:rsid w:val="006A58D4"/>
    <w:rsid w:val="006A5E28"/>
    <w:rsid w:val="006A6097"/>
    <w:rsid w:val="006A613C"/>
    <w:rsid w:val="006A6555"/>
    <w:rsid w:val="006A697B"/>
    <w:rsid w:val="006A78F3"/>
    <w:rsid w:val="006A7AFF"/>
    <w:rsid w:val="006B040B"/>
    <w:rsid w:val="006B077A"/>
    <w:rsid w:val="006B0EC6"/>
    <w:rsid w:val="006B1816"/>
    <w:rsid w:val="006B1930"/>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6849"/>
    <w:rsid w:val="006C7522"/>
    <w:rsid w:val="006D0AF4"/>
    <w:rsid w:val="006D0EF3"/>
    <w:rsid w:val="006D139D"/>
    <w:rsid w:val="006D1544"/>
    <w:rsid w:val="006D305F"/>
    <w:rsid w:val="006D351A"/>
    <w:rsid w:val="006D4C5B"/>
    <w:rsid w:val="006D5CE4"/>
    <w:rsid w:val="006D5FB2"/>
    <w:rsid w:val="006D6046"/>
    <w:rsid w:val="006D6645"/>
    <w:rsid w:val="006D6667"/>
    <w:rsid w:val="006D6F08"/>
    <w:rsid w:val="006D74BE"/>
    <w:rsid w:val="006D7781"/>
    <w:rsid w:val="006D79AB"/>
    <w:rsid w:val="006D7DA7"/>
    <w:rsid w:val="006E0100"/>
    <w:rsid w:val="006E062C"/>
    <w:rsid w:val="006E258F"/>
    <w:rsid w:val="006E28B7"/>
    <w:rsid w:val="006E2A44"/>
    <w:rsid w:val="006E2B61"/>
    <w:rsid w:val="006E3310"/>
    <w:rsid w:val="006E3367"/>
    <w:rsid w:val="006E350F"/>
    <w:rsid w:val="006E44D2"/>
    <w:rsid w:val="006E44D5"/>
    <w:rsid w:val="006E456A"/>
    <w:rsid w:val="006E4677"/>
    <w:rsid w:val="006E46A8"/>
    <w:rsid w:val="006E4A5A"/>
    <w:rsid w:val="006E4E39"/>
    <w:rsid w:val="006E545B"/>
    <w:rsid w:val="006E565E"/>
    <w:rsid w:val="006E59A9"/>
    <w:rsid w:val="006E5A6E"/>
    <w:rsid w:val="006E6E5E"/>
    <w:rsid w:val="006E7D3B"/>
    <w:rsid w:val="006F028F"/>
    <w:rsid w:val="006F0CF9"/>
    <w:rsid w:val="006F0D29"/>
    <w:rsid w:val="006F0E91"/>
    <w:rsid w:val="006F1B70"/>
    <w:rsid w:val="006F2504"/>
    <w:rsid w:val="006F341D"/>
    <w:rsid w:val="006F3B3A"/>
    <w:rsid w:val="006F43CD"/>
    <w:rsid w:val="006F487D"/>
    <w:rsid w:val="006F54E5"/>
    <w:rsid w:val="006F58D4"/>
    <w:rsid w:val="006F5C9A"/>
    <w:rsid w:val="006F5CAA"/>
    <w:rsid w:val="006F71DC"/>
    <w:rsid w:val="006F7202"/>
    <w:rsid w:val="006F796C"/>
    <w:rsid w:val="006F7B5A"/>
    <w:rsid w:val="006F7BC8"/>
    <w:rsid w:val="00700142"/>
    <w:rsid w:val="00700415"/>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0CEE"/>
    <w:rsid w:val="00710DE9"/>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1429"/>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7F9"/>
    <w:rsid w:val="00757F5E"/>
    <w:rsid w:val="007602E4"/>
    <w:rsid w:val="007604B2"/>
    <w:rsid w:val="00760C05"/>
    <w:rsid w:val="007619D7"/>
    <w:rsid w:val="007623FB"/>
    <w:rsid w:val="00763B30"/>
    <w:rsid w:val="00764724"/>
    <w:rsid w:val="007649C3"/>
    <w:rsid w:val="0076501F"/>
    <w:rsid w:val="00765281"/>
    <w:rsid w:val="00766BAD"/>
    <w:rsid w:val="00770099"/>
    <w:rsid w:val="00770226"/>
    <w:rsid w:val="00770A1D"/>
    <w:rsid w:val="00771692"/>
    <w:rsid w:val="00771706"/>
    <w:rsid w:val="00771AA0"/>
    <w:rsid w:val="0077213F"/>
    <w:rsid w:val="00772C20"/>
    <w:rsid w:val="007731AF"/>
    <w:rsid w:val="007731FC"/>
    <w:rsid w:val="00773325"/>
    <w:rsid w:val="00773FB6"/>
    <w:rsid w:val="00774663"/>
    <w:rsid w:val="00774CC1"/>
    <w:rsid w:val="007750D5"/>
    <w:rsid w:val="007755F2"/>
    <w:rsid w:val="007756F8"/>
    <w:rsid w:val="00775856"/>
    <w:rsid w:val="007758EB"/>
    <w:rsid w:val="00775D8A"/>
    <w:rsid w:val="00776971"/>
    <w:rsid w:val="00776B09"/>
    <w:rsid w:val="007801CE"/>
    <w:rsid w:val="007808CF"/>
    <w:rsid w:val="007812F3"/>
    <w:rsid w:val="0078177E"/>
    <w:rsid w:val="00782121"/>
    <w:rsid w:val="00782868"/>
    <w:rsid w:val="00782DF0"/>
    <w:rsid w:val="00782F54"/>
    <w:rsid w:val="0078304C"/>
    <w:rsid w:val="00783210"/>
    <w:rsid w:val="00783673"/>
    <w:rsid w:val="00783E38"/>
    <w:rsid w:val="00783F0B"/>
    <w:rsid w:val="0078417D"/>
    <w:rsid w:val="007845D1"/>
    <w:rsid w:val="00785490"/>
    <w:rsid w:val="007855C9"/>
    <w:rsid w:val="00785863"/>
    <w:rsid w:val="00785889"/>
    <w:rsid w:val="00785D29"/>
    <w:rsid w:val="007866D5"/>
    <w:rsid w:val="00786E64"/>
    <w:rsid w:val="00786ECC"/>
    <w:rsid w:val="00787850"/>
    <w:rsid w:val="007907E2"/>
    <w:rsid w:val="00791A2B"/>
    <w:rsid w:val="007925EA"/>
    <w:rsid w:val="00792975"/>
    <w:rsid w:val="007929C8"/>
    <w:rsid w:val="00793339"/>
    <w:rsid w:val="00793CD8"/>
    <w:rsid w:val="00794596"/>
    <w:rsid w:val="00794C40"/>
    <w:rsid w:val="00795C92"/>
    <w:rsid w:val="00796FF5"/>
    <w:rsid w:val="007973D3"/>
    <w:rsid w:val="00797AFF"/>
    <w:rsid w:val="00797D03"/>
    <w:rsid w:val="007A0313"/>
    <w:rsid w:val="007A0B85"/>
    <w:rsid w:val="007A0E6E"/>
    <w:rsid w:val="007A153C"/>
    <w:rsid w:val="007A1CB3"/>
    <w:rsid w:val="007A23F2"/>
    <w:rsid w:val="007A2553"/>
    <w:rsid w:val="007A27AD"/>
    <w:rsid w:val="007A306F"/>
    <w:rsid w:val="007A43A6"/>
    <w:rsid w:val="007A57B4"/>
    <w:rsid w:val="007A58A6"/>
    <w:rsid w:val="007A5EED"/>
    <w:rsid w:val="007A61D2"/>
    <w:rsid w:val="007A6261"/>
    <w:rsid w:val="007A6495"/>
    <w:rsid w:val="007A6F2F"/>
    <w:rsid w:val="007A7053"/>
    <w:rsid w:val="007B044C"/>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D78FF"/>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67E"/>
    <w:rsid w:val="007F1726"/>
    <w:rsid w:val="007F1FEA"/>
    <w:rsid w:val="007F2363"/>
    <w:rsid w:val="007F3F4A"/>
    <w:rsid w:val="007F4904"/>
    <w:rsid w:val="007F5988"/>
    <w:rsid w:val="007F69E2"/>
    <w:rsid w:val="007F724C"/>
    <w:rsid w:val="007F7690"/>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07C61"/>
    <w:rsid w:val="008101B0"/>
    <w:rsid w:val="008115C7"/>
    <w:rsid w:val="00811FCB"/>
    <w:rsid w:val="008125BB"/>
    <w:rsid w:val="008129EC"/>
    <w:rsid w:val="00812B68"/>
    <w:rsid w:val="00812CE9"/>
    <w:rsid w:val="00813322"/>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1311"/>
    <w:rsid w:val="0083207E"/>
    <w:rsid w:val="008326C1"/>
    <w:rsid w:val="008328DA"/>
    <w:rsid w:val="008330D1"/>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3D"/>
    <w:rsid w:val="00845BE3"/>
    <w:rsid w:val="00845E1A"/>
    <w:rsid w:val="0084655B"/>
    <w:rsid w:val="00846CB9"/>
    <w:rsid w:val="00846DF4"/>
    <w:rsid w:val="00846FE7"/>
    <w:rsid w:val="0084761A"/>
    <w:rsid w:val="00847647"/>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0B99"/>
    <w:rsid w:val="0086143D"/>
    <w:rsid w:val="00861B66"/>
    <w:rsid w:val="0086242F"/>
    <w:rsid w:val="00862B9A"/>
    <w:rsid w:val="0086335C"/>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451A"/>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AA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845"/>
    <w:rsid w:val="008A3AE2"/>
    <w:rsid w:val="008A3C17"/>
    <w:rsid w:val="008A4275"/>
    <w:rsid w:val="008A44B8"/>
    <w:rsid w:val="008A4796"/>
    <w:rsid w:val="008A4944"/>
    <w:rsid w:val="008A4C51"/>
    <w:rsid w:val="008A4E29"/>
    <w:rsid w:val="008A4F44"/>
    <w:rsid w:val="008A4F62"/>
    <w:rsid w:val="008A51A8"/>
    <w:rsid w:val="008A547F"/>
    <w:rsid w:val="008A54C7"/>
    <w:rsid w:val="008A620C"/>
    <w:rsid w:val="008A646C"/>
    <w:rsid w:val="008A76D3"/>
    <w:rsid w:val="008A77D8"/>
    <w:rsid w:val="008B01DF"/>
    <w:rsid w:val="008B0483"/>
    <w:rsid w:val="008B120C"/>
    <w:rsid w:val="008B2932"/>
    <w:rsid w:val="008B45A3"/>
    <w:rsid w:val="008B4D4B"/>
    <w:rsid w:val="008B507F"/>
    <w:rsid w:val="008B5156"/>
    <w:rsid w:val="008B51A0"/>
    <w:rsid w:val="008B554B"/>
    <w:rsid w:val="008B592A"/>
    <w:rsid w:val="008B5BA1"/>
    <w:rsid w:val="008B5D1A"/>
    <w:rsid w:val="008B6276"/>
    <w:rsid w:val="008B7465"/>
    <w:rsid w:val="008B7758"/>
    <w:rsid w:val="008B7B5C"/>
    <w:rsid w:val="008C035B"/>
    <w:rsid w:val="008C08D7"/>
    <w:rsid w:val="008C0C99"/>
    <w:rsid w:val="008C10C9"/>
    <w:rsid w:val="008C17CE"/>
    <w:rsid w:val="008C1C27"/>
    <w:rsid w:val="008C1F0E"/>
    <w:rsid w:val="008C1FC4"/>
    <w:rsid w:val="008C2017"/>
    <w:rsid w:val="008C3A3B"/>
    <w:rsid w:val="008C3D46"/>
    <w:rsid w:val="008C48F8"/>
    <w:rsid w:val="008C4958"/>
    <w:rsid w:val="008C4BAA"/>
    <w:rsid w:val="008C4CED"/>
    <w:rsid w:val="008C4D22"/>
    <w:rsid w:val="008C636D"/>
    <w:rsid w:val="008C6AE8"/>
    <w:rsid w:val="008C7573"/>
    <w:rsid w:val="008C7D4E"/>
    <w:rsid w:val="008C7F2C"/>
    <w:rsid w:val="008C7F46"/>
    <w:rsid w:val="008D0F19"/>
    <w:rsid w:val="008D114A"/>
    <w:rsid w:val="008D13F8"/>
    <w:rsid w:val="008D1742"/>
    <w:rsid w:val="008D19AA"/>
    <w:rsid w:val="008D1FC0"/>
    <w:rsid w:val="008D224C"/>
    <w:rsid w:val="008D2E1D"/>
    <w:rsid w:val="008D2EBF"/>
    <w:rsid w:val="008D3299"/>
    <w:rsid w:val="008D34F1"/>
    <w:rsid w:val="008D39D8"/>
    <w:rsid w:val="008D3DEF"/>
    <w:rsid w:val="008D4FAD"/>
    <w:rsid w:val="008D517C"/>
    <w:rsid w:val="008D680E"/>
    <w:rsid w:val="008D6D1A"/>
    <w:rsid w:val="008E07F9"/>
    <w:rsid w:val="008E0927"/>
    <w:rsid w:val="008E0DBB"/>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D96"/>
    <w:rsid w:val="008E6E06"/>
    <w:rsid w:val="008E6E68"/>
    <w:rsid w:val="008E715E"/>
    <w:rsid w:val="008E75BD"/>
    <w:rsid w:val="008E781E"/>
    <w:rsid w:val="008E7821"/>
    <w:rsid w:val="008E7ABB"/>
    <w:rsid w:val="008F0A25"/>
    <w:rsid w:val="008F197A"/>
    <w:rsid w:val="008F19BC"/>
    <w:rsid w:val="008F1EAB"/>
    <w:rsid w:val="008F33DC"/>
    <w:rsid w:val="008F3589"/>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DFA"/>
    <w:rsid w:val="00903F57"/>
    <w:rsid w:val="00904602"/>
    <w:rsid w:val="00904F5D"/>
    <w:rsid w:val="009051C4"/>
    <w:rsid w:val="00905214"/>
    <w:rsid w:val="00905285"/>
    <w:rsid w:val="009052DA"/>
    <w:rsid w:val="009053AA"/>
    <w:rsid w:val="00905561"/>
    <w:rsid w:val="00906431"/>
    <w:rsid w:val="00906481"/>
    <w:rsid w:val="00906939"/>
    <w:rsid w:val="00906A8B"/>
    <w:rsid w:val="00906C12"/>
    <w:rsid w:val="00907F4E"/>
    <w:rsid w:val="00910390"/>
    <w:rsid w:val="00910B7D"/>
    <w:rsid w:val="00911B40"/>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D9"/>
    <w:rsid w:val="00932130"/>
    <w:rsid w:val="00932952"/>
    <w:rsid w:val="00933367"/>
    <w:rsid w:val="00933E80"/>
    <w:rsid w:val="00934396"/>
    <w:rsid w:val="009349BB"/>
    <w:rsid w:val="00935A7F"/>
    <w:rsid w:val="00940B01"/>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2A9D"/>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50A"/>
    <w:rsid w:val="00974A18"/>
    <w:rsid w:val="00974C50"/>
    <w:rsid w:val="00975D06"/>
    <w:rsid w:val="00976949"/>
    <w:rsid w:val="00976B34"/>
    <w:rsid w:val="00976D35"/>
    <w:rsid w:val="00977379"/>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4742"/>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5"/>
    <w:rsid w:val="009C5948"/>
    <w:rsid w:val="009C5A31"/>
    <w:rsid w:val="009C62EF"/>
    <w:rsid w:val="009C6698"/>
    <w:rsid w:val="009C742A"/>
    <w:rsid w:val="009C78AC"/>
    <w:rsid w:val="009D111B"/>
    <w:rsid w:val="009D15E6"/>
    <w:rsid w:val="009D1829"/>
    <w:rsid w:val="009D2044"/>
    <w:rsid w:val="009D2ACB"/>
    <w:rsid w:val="009D34E4"/>
    <w:rsid w:val="009D378A"/>
    <w:rsid w:val="009D492B"/>
    <w:rsid w:val="009D4D49"/>
    <w:rsid w:val="009D4F5A"/>
    <w:rsid w:val="009D4FF0"/>
    <w:rsid w:val="009D5262"/>
    <w:rsid w:val="009D5BB5"/>
    <w:rsid w:val="009D5BB6"/>
    <w:rsid w:val="009D62ED"/>
    <w:rsid w:val="009D67C7"/>
    <w:rsid w:val="009D7000"/>
    <w:rsid w:val="009D703C"/>
    <w:rsid w:val="009D718F"/>
    <w:rsid w:val="009D7258"/>
    <w:rsid w:val="009D7788"/>
    <w:rsid w:val="009D7E42"/>
    <w:rsid w:val="009E0213"/>
    <w:rsid w:val="009E068F"/>
    <w:rsid w:val="009E07DE"/>
    <w:rsid w:val="009E134A"/>
    <w:rsid w:val="009E23F6"/>
    <w:rsid w:val="009E35DB"/>
    <w:rsid w:val="009E3889"/>
    <w:rsid w:val="009E4004"/>
    <w:rsid w:val="009E47A3"/>
    <w:rsid w:val="009E53A5"/>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613"/>
    <w:rsid w:val="009F3B1B"/>
    <w:rsid w:val="009F64E1"/>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6AD"/>
    <w:rsid w:val="00A229BF"/>
    <w:rsid w:val="00A22EE1"/>
    <w:rsid w:val="00A2351A"/>
    <w:rsid w:val="00A23DFC"/>
    <w:rsid w:val="00A23F25"/>
    <w:rsid w:val="00A24349"/>
    <w:rsid w:val="00A24EAC"/>
    <w:rsid w:val="00A253A7"/>
    <w:rsid w:val="00A260E4"/>
    <w:rsid w:val="00A264A9"/>
    <w:rsid w:val="00A2663B"/>
    <w:rsid w:val="00A26849"/>
    <w:rsid w:val="00A269B0"/>
    <w:rsid w:val="00A27785"/>
    <w:rsid w:val="00A30187"/>
    <w:rsid w:val="00A30C0E"/>
    <w:rsid w:val="00A318E6"/>
    <w:rsid w:val="00A319C8"/>
    <w:rsid w:val="00A33041"/>
    <w:rsid w:val="00A33BFC"/>
    <w:rsid w:val="00A33EF5"/>
    <w:rsid w:val="00A34226"/>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2DAB"/>
    <w:rsid w:val="00A43013"/>
    <w:rsid w:val="00A4318D"/>
    <w:rsid w:val="00A43E2C"/>
    <w:rsid w:val="00A43ECE"/>
    <w:rsid w:val="00A453DB"/>
    <w:rsid w:val="00A45AD5"/>
    <w:rsid w:val="00A45B74"/>
    <w:rsid w:val="00A45BB0"/>
    <w:rsid w:val="00A4665B"/>
    <w:rsid w:val="00A4678B"/>
    <w:rsid w:val="00A469EB"/>
    <w:rsid w:val="00A469ED"/>
    <w:rsid w:val="00A46A95"/>
    <w:rsid w:val="00A4717A"/>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6AE1"/>
    <w:rsid w:val="00A670EF"/>
    <w:rsid w:val="00A67838"/>
    <w:rsid w:val="00A67D49"/>
    <w:rsid w:val="00A67E6C"/>
    <w:rsid w:val="00A71B99"/>
    <w:rsid w:val="00A71E0A"/>
    <w:rsid w:val="00A7246D"/>
    <w:rsid w:val="00A72E81"/>
    <w:rsid w:val="00A73989"/>
    <w:rsid w:val="00A739D0"/>
    <w:rsid w:val="00A73D7E"/>
    <w:rsid w:val="00A746CE"/>
    <w:rsid w:val="00A74F7D"/>
    <w:rsid w:val="00A7511C"/>
    <w:rsid w:val="00A754EE"/>
    <w:rsid w:val="00A761D4"/>
    <w:rsid w:val="00A773F0"/>
    <w:rsid w:val="00A776B4"/>
    <w:rsid w:val="00A77E5E"/>
    <w:rsid w:val="00A77EC4"/>
    <w:rsid w:val="00A77F75"/>
    <w:rsid w:val="00A80633"/>
    <w:rsid w:val="00A81391"/>
    <w:rsid w:val="00A83B47"/>
    <w:rsid w:val="00A8445F"/>
    <w:rsid w:val="00A852ED"/>
    <w:rsid w:val="00A8531C"/>
    <w:rsid w:val="00A85A38"/>
    <w:rsid w:val="00A85D63"/>
    <w:rsid w:val="00A8722D"/>
    <w:rsid w:val="00A877A9"/>
    <w:rsid w:val="00A91F23"/>
    <w:rsid w:val="00A920C7"/>
    <w:rsid w:val="00A92879"/>
    <w:rsid w:val="00A92F6B"/>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B9"/>
    <w:rsid w:val="00AA76CD"/>
    <w:rsid w:val="00AB0338"/>
    <w:rsid w:val="00AB04D2"/>
    <w:rsid w:val="00AB0BC8"/>
    <w:rsid w:val="00AB11CA"/>
    <w:rsid w:val="00AB1387"/>
    <w:rsid w:val="00AB14D9"/>
    <w:rsid w:val="00AB19C7"/>
    <w:rsid w:val="00AB1B76"/>
    <w:rsid w:val="00AB1C41"/>
    <w:rsid w:val="00AB3B29"/>
    <w:rsid w:val="00AB4AB8"/>
    <w:rsid w:val="00AB4BAA"/>
    <w:rsid w:val="00AB52E6"/>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3A13"/>
    <w:rsid w:val="00AF42D7"/>
    <w:rsid w:val="00AF474B"/>
    <w:rsid w:val="00AF4AFF"/>
    <w:rsid w:val="00AF61A8"/>
    <w:rsid w:val="00AF61EF"/>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457"/>
    <w:rsid w:val="00B146E4"/>
    <w:rsid w:val="00B15781"/>
    <w:rsid w:val="00B157F9"/>
    <w:rsid w:val="00B159ED"/>
    <w:rsid w:val="00B168FB"/>
    <w:rsid w:val="00B169C0"/>
    <w:rsid w:val="00B17846"/>
    <w:rsid w:val="00B17D61"/>
    <w:rsid w:val="00B200EB"/>
    <w:rsid w:val="00B20256"/>
    <w:rsid w:val="00B206FF"/>
    <w:rsid w:val="00B20D09"/>
    <w:rsid w:val="00B20DD9"/>
    <w:rsid w:val="00B21A48"/>
    <w:rsid w:val="00B21D5E"/>
    <w:rsid w:val="00B223A0"/>
    <w:rsid w:val="00B22634"/>
    <w:rsid w:val="00B22C92"/>
    <w:rsid w:val="00B2301C"/>
    <w:rsid w:val="00B231A3"/>
    <w:rsid w:val="00B23755"/>
    <w:rsid w:val="00B23D38"/>
    <w:rsid w:val="00B2409E"/>
    <w:rsid w:val="00B24598"/>
    <w:rsid w:val="00B24D34"/>
    <w:rsid w:val="00B25A7A"/>
    <w:rsid w:val="00B25C41"/>
    <w:rsid w:val="00B263DB"/>
    <w:rsid w:val="00B26C1E"/>
    <w:rsid w:val="00B26DA0"/>
    <w:rsid w:val="00B2763F"/>
    <w:rsid w:val="00B279FC"/>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6E90"/>
    <w:rsid w:val="00B4765B"/>
    <w:rsid w:val="00B477B8"/>
    <w:rsid w:val="00B47803"/>
    <w:rsid w:val="00B4791A"/>
    <w:rsid w:val="00B47B74"/>
    <w:rsid w:val="00B47C29"/>
    <w:rsid w:val="00B47D21"/>
    <w:rsid w:val="00B51008"/>
    <w:rsid w:val="00B51031"/>
    <w:rsid w:val="00B51D73"/>
    <w:rsid w:val="00B52318"/>
    <w:rsid w:val="00B5286A"/>
    <w:rsid w:val="00B53485"/>
    <w:rsid w:val="00B537CE"/>
    <w:rsid w:val="00B54858"/>
    <w:rsid w:val="00B55128"/>
    <w:rsid w:val="00B57004"/>
    <w:rsid w:val="00B57291"/>
    <w:rsid w:val="00B575E0"/>
    <w:rsid w:val="00B57A4E"/>
    <w:rsid w:val="00B57B83"/>
    <w:rsid w:val="00B57D38"/>
    <w:rsid w:val="00B57D49"/>
    <w:rsid w:val="00B57FF9"/>
    <w:rsid w:val="00B603EF"/>
    <w:rsid w:val="00B60BB3"/>
    <w:rsid w:val="00B60E7F"/>
    <w:rsid w:val="00B62BEF"/>
    <w:rsid w:val="00B6363B"/>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6778"/>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B7E16"/>
    <w:rsid w:val="00BC0979"/>
    <w:rsid w:val="00BC0BC7"/>
    <w:rsid w:val="00BC0CE6"/>
    <w:rsid w:val="00BC0F31"/>
    <w:rsid w:val="00BC0FC0"/>
    <w:rsid w:val="00BC0FDC"/>
    <w:rsid w:val="00BC1353"/>
    <w:rsid w:val="00BC1A21"/>
    <w:rsid w:val="00BC4D2E"/>
    <w:rsid w:val="00BC4E54"/>
    <w:rsid w:val="00BC74D1"/>
    <w:rsid w:val="00BD0073"/>
    <w:rsid w:val="00BD1729"/>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14"/>
    <w:rsid w:val="00C11633"/>
    <w:rsid w:val="00C11BA6"/>
    <w:rsid w:val="00C11E79"/>
    <w:rsid w:val="00C12107"/>
    <w:rsid w:val="00C121DB"/>
    <w:rsid w:val="00C13962"/>
    <w:rsid w:val="00C14D4B"/>
    <w:rsid w:val="00C154BB"/>
    <w:rsid w:val="00C15D1A"/>
    <w:rsid w:val="00C15FC1"/>
    <w:rsid w:val="00C1608A"/>
    <w:rsid w:val="00C16757"/>
    <w:rsid w:val="00C17316"/>
    <w:rsid w:val="00C226CD"/>
    <w:rsid w:val="00C23EAD"/>
    <w:rsid w:val="00C24AA4"/>
    <w:rsid w:val="00C24D21"/>
    <w:rsid w:val="00C26007"/>
    <w:rsid w:val="00C279B5"/>
    <w:rsid w:val="00C27C45"/>
    <w:rsid w:val="00C3137E"/>
    <w:rsid w:val="00C31BA5"/>
    <w:rsid w:val="00C31D66"/>
    <w:rsid w:val="00C32FA7"/>
    <w:rsid w:val="00C331F5"/>
    <w:rsid w:val="00C3443D"/>
    <w:rsid w:val="00C34465"/>
    <w:rsid w:val="00C34523"/>
    <w:rsid w:val="00C348D9"/>
    <w:rsid w:val="00C34D28"/>
    <w:rsid w:val="00C34D4F"/>
    <w:rsid w:val="00C34E2A"/>
    <w:rsid w:val="00C34EA1"/>
    <w:rsid w:val="00C35901"/>
    <w:rsid w:val="00C35AAF"/>
    <w:rsid w:val="00C35D71"/>
    <w:rsid w:val="00C36539"/>
    <w:rsid w:val="00C3719D"/>
    <w:rsid w:val="00C375B4"/>
    <w:rsid w:val="00C379A0"/>
    <w:rsid w:val="00C4082F"/>
    <w:rsid w:val="00C41535"/>
    <w:rsid w:val="00C41EB7"/>
    <w:rsid w:val="00C429A8"/>
    <w:rsid w:val="00C439F0"/>
    <w:rsid w:val="00C43A6C"/>
    <w:rsid w:val="00C43FCC"/>
    <w:rsid w:val="00C44972"/>
    <w:rsid w:val="00C45739"/>
    <w:rsid w:val="00C45F08"/>
    <w:rsid w:val="00C46B7B"/>
    <w:rsid w:val="00C500B5"/>
    <w:rsid w:val="00C5010D"/>
    <w:rsid w:val="00C503EE"/>
    <w:rsid w:val="00C5097D"/>
    <w:rsid w:val="00C5269D"/>
    <w:rsid w:val="00C52B72"/>
    <w:rsid w:val="00C537C2"/>
    <w:rsid w:val="00C53AD2"/>
    <w:rsid w:val="00C53FA7"/>
    <w:rsid w:val="00C54995"/>
    <w:rsid w:val="00C54D41"/>
    <w:rsid w:val="00C55464"/>
    <w:rsid w:val="00C55D7E"/>
    <w:rsid w:val="00C55D80"/>
    <w:rsid w:val="00C55E1C"/>
    <w:rsid w:val="00C57E2F"/>
    <w:rsid w:val="00C604FA"/>
    <w:rsid w:val="00C60783"/>
    <w:rsid w:val="00C61623"/>
    <w:rsid w:val="00C61F29"/>
    <w:rsid w:val="00C62052"/>
    <w:rsid w:val="00C6223E"/>
    <w:rsid w:val="00C62910"/>
    <w:rsid w:val="00C62B74"/>
    <w:rsid w:val="00C634E4"/>
    <w:rsid w:val="00C63540"/>
    <w:rsid w:val="00C6360A"/>
    <w:rsid w:val="00C64479"/>
    <w:rsid w:val="00C64672"/>
    <w:rsid w:val="00C654C6"/>
    <w:rsid w:val="00C65560"/>
    <w:rsid w:val="00C65765"/>
    <w:rsid w:val="00C65C2C"/>
    <w:rsid w:val="00C65EBC"/>
    <w:rsid w:val="00C65F0C"/>
    <w:rsid w:val="00C66472"/>
    <w:rsid w:val="00C668F7"/>
    <w:rsid w:val="00C6692D"/>
    <w:rsid w:val="00C671CA"/>
    <w:rsid w:val="00C67D98"/>
    <w:rsid w:val="00C70697"/>
    <w:rsid w:val="00C70D2F"/>
    <w:rsid w:val="00C71F83"/>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9F9"/>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6EA9"/>
    <w:rsid w:val="00C97567"/>
    <w:rsid w:val="00C97A5F"/>
    <w:rsid w:val="00C97EA2"/>
    <w:rsid w:val="00CA0036"/>
    <w:rsid w:val="00CA01DD"/>
    <w:rsid w:val="00CA0A65"/>
    <w:rsid w:val="00CA17EF"/>
    <w:rsid w:val="00CA1ED8"/>
    <w:rsid w:val="00CA2CE3"/>
    <w:rsid w:val="00CA38D6"/>
    <w:rsid w:val="00CA39A2"/>
    <w:rsid w:val="00CA3A68"/>
    <w:rsid w:val="00CA3DFD"/>
    <w:rsid w:val="00CA4E1A"/>
    <w:rsid w:val="00CA59E2"/>
    <w:rsid w:val="00CA5D20"/>
    <w:rsid w:val="00CA6781"/>
    <w:rsid w:val="00CA68CD"/>
    <w:rsid w:val="00CB0F89"/>
    <w:rsid w:val="00CB1F63"/>
    <w:rsid w:val="00CB2067"/>
    <w:rsid w:val="00CB2C53"/>
    <w:rsid w:val="00CB37DE"/>
    <w:rsid w:val="00CB4899"/>
    <w:rsid w:val="00CB4D5A"/>
    <w:rsid w:val="00CB6855"/>
    <w:rsid w:val="00CB6997"/>
    <w:rsid w:val="00CB79B1"/>
    <w:rsid w:val="00CC040E"/>
    <w:rsid w:val="00CC05E6"/>
    <w:rsid w:val="00CC0F61"/>
    <w:rsid w:val="00CC111F"/>
    <w:rsid w:val="00CC1E1C"/>
    <w:rsid w:val="00CC3806"/>
    <w:rsid w:val="00CC3E12"/>
    <w:rsid w:val="00CC3EA0"/>
    <w:rsid w:val="00CC469C"/>
    <w:rsid w:val="00CC4E43"/>
    <w:rsid w:val="00CC51F4"/>
    <w:rsid w:val="00CC5C3E"/>
    <w:rsid w:val="00CC5D4D"/>
    <w:rsid w:val="00CC6318"/>
    <w:rsid w:val="00CC66FA"/>
    <w:rsid w:val="00CC67A1"/>
    <w:rsid w:val="00CC7024"/>
    <w:rsid w:val="00CC71A0"/>
    <w:rsid w:val="00CC7B45"/>
    <w:rsid w:val="00CD01FB"/>
    <w:rsid w:val="00CD0B1E"/>
    <w:rsid w:val="00CD1188"/>
    <w:rsid w:val="00CD15BB"/>
    <w:rsid w:val="00CD1812"/>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57F"/>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0A5"/>
    <w:rsid w:val="00D1413F"/>
    <w:rsid w:val="00D14672"/>
    <w:rsid w:val="00D14973"/>
    <w:rsid w:val="00D149FA"/>
    <w:rsid w:val="00D14DCC"/>
    <w:rsid w:val="00D14E15"/>
    <w:rsid w:val="00D14F42"/>
    <w:rsid w:val="00D15D68"/>
    <w:rsid w:val="00D15F7E"/>
    <w:rsid w:val="00D16579"/>
    <w:rsid w:val="00D16B9D"/>
    <w:rsid w:val="00D20A27"/>
    <w:rsid w:val="00D20C89"/>
    <w:rsid w:val="00D212E2"/>
    <w:rsid w:val="00D21443"/>
    <w:rsid w:val="00D22811"/>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6C2"/>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6DE"/>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674F"/>
    <w:rsid w:val="00D77B1D"/>
    <w:rsid w:val="00D800BC"/>
    <w:rsid w:val="00D8021F"/>
    <w:rsid w:val="00D80383"/>
    <w:rsid w:val="00D80BDA"/>
    <w:rsid w:val="00D81017"/>
    <w:rsid w:val="00D823C6"/>
    <w:rsid w:val="00D83480"/>
    <w:rsid w:val="00D83497"/>
    <w:rsid w:val="00D8376C"/>
    <w:rsid w:val="00D83C50"/>
    <w:rsid w:val="00D84E2F"/>
    <w:rsid w:val="00D85D70"/>
    <w:rsid w:val="00D867E6"/>
    <w:rsid w:val="00D871CE"/>
    <w:rsid w:val="00D87270"/>
    <w:rsid w:val="00D91078"/>
    <w:rsid w:val="00D9127D"/>
    <w:rsid w:val="00D9196D"/>
    <w:rsid w:val="00D92036"/>
    <w:rsid w:val="00D92982"/>
    <w:rsid w:val="00D9383B"/>
    <w:rsid w:val="00D9485B"/>
    <w:rsid w:val="00D9537D"/>
    <w:rsid w:val="00D95A1E"/>
    <w:rsid w:val="00D9613D"/>
    <w:rsid w:val="00D96B46"/>
    <w:rsid w:val="00D9704D"/>
    <w:rsid w:val="00D9766F"/>
    <w:rsid w:val="00D977E9"/>
    <w:rsid w:val="00D97965"/>
    <w:rsid w:val="00D97B8A"/>
    <w:rsid w:val="00DA1E71"/>
    <w:rsid w:val="00DA2A4E"/>
    <w:rsid w:val="00DA2D31"/>
    <w:rsid w:val="00DA305E"/>
    <w:rsid w:val="00DA4E27"/>
    <w:rsid w:val="00DA5335"/>
    <w:rsid w:val="00DA5417"/>
    <w:rsid w:val="00DA56E8"/>
    <w:rsid w:val="00DA5B30"/>
    <w:rsid w:val="00DA6066"/>
    <w:rsid w:val="00DA64C6"/>
    <w:rsid w:val="00DA6990"/>
    <w:rsid w:val="00DA70FE"/>
    <w:rsid w:val="00DA716E"/>
    <w:rsid w:val="00DB0292"/>
    <w:rsid w:val="00DB19A3"/>
    <w:rsid w:val="00DB25B6"/>
    <w:rsid w:val="00DB27F9"/>
    <w:rsid w:val="00DB309A"/>
    <w:rsid w:val="00DB377D"/>
    <w:rsid w:val="00DB380A"/>
    <w:rsid w:val="00DB50C5"/>
    <w:rsid w:val="00DB59AD"/>
    <w:rsid w:val="00DB6054"/>
    <w:rsid w:val="00DB6E10"/>
    <w:rsid w:val="00DB6FD5"/>
    <w:rsid w:val="00DC0BB6"/>
    <w:rsid w:val="00DC112E"/>
    <w:rsid w:val="00DC2D36"/>
    <w:rsid w:val="00DC2E21"/>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5DD1"/>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BFF"/>
    <w:rsid w:val="00DF2DFD"/>
    <w:rsid w:val="00DF32AC"/>
    <w:rsid w:val="00DF37A0"/>
    <w:rsid w:val="00DF47EF"/>
    <w:rsid w:val="00DF4819"/>
    <w:rsid w:val="00DF507A"/>
    <w:rsid w:val="00DF5CEF"/>
    <w:rsid w:val="00DF6C7A"/>
    <w:rsid w:val="00DF6FCF"/>
    <w:rsid w:val="00DF7DB1"/>
    <w:rsid w:val="00DF7F58"/>
    <w:rsid w:val="00E008B7"/>
    <w:rsid w:val="00E013F8"/>
    <w:rsid w:val="00E01521"/>
    <w:rsid w:val="00E0203C"/>
    <w:rsid w:val="00E022FC"/>
    <w:rsid w:val="00E02F50"/>
    <w:rsid w:val="00E04BB2"/>
    <w:rsid w:val="00E05500"/>
    <w:rsid w:val="00E060FC"/>
    <w:rsid w:val="00E06890"/>
    <w:rsid w:val="00E07799"/>
    <w:rsid w:val="00E07B32"/>
    <w:rsid w:val="00E10607"/>
    <w:rsid w:val="00E10E81"/>
    <w:rsid w:val="00E110E7"/>
    <w:rsid w:val="00E11B20"/>
    <w:rsid w:val="00E12763"/>
    <w:rsid w:val="00E128BD"/>
    <w:rsid w:val="00E12923"/>
    <w:rsid w:val="00E13310"/>
    <w:rsid w:val="00E139F7"/>
    <w:rsid w:val="00E13AB8"/>
    <w:rsid w:val="00E140BD"/>
    <w:rsid w:val="00E14C1C"/>
    <w:rsid w:val="00E151C0"/>
    <w:rsid w:val="00E15432"/>
    <w:rsid w:val="00E158A7"/>
    <w:rsid w:val="00E158E4"/>
    <w:rsid w:val="00E160AE"/>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9A"/>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53D8"/>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28D0"/>
    <w:rsid w:val="00E43595"/>
    <w:rsid w:val="00E446F1"/>
    <w:rsid w:val="00E44802"/>
    <w:rsid w:val="00E4545A"/>
    <w:rsid w:val="00E46886"/>
    <w:rsid w:val="00E47AEF"/>
    <w:rsid w:val="00E508F6"/>
    <w:rsid w:val="00E512D9"/>
    <w:rsid w:val="00E517C3"/>
    <w:rsid w:val="00E51A30"/>
    <w:rsid w:val="00E5219A"/>
    <w:rsid w:val="00E52EB2"/>
    <w:rsid w:val="00E53B75"/>
    <w:rsid w:val="00E5410D"/>
    <w:rsid w:val="00E543D1"/>
    <w:rsid w:val="00E54E3B"/>
    <w:rsid w:val="00E55BAF"/>
    <w:rsid w:val="00E55C28"/>
    <w:rsid w:val="00E56069"/>
    <w:rsid w:val="00E5616D"/>
    <w:rsid w:val="00E570AD"/>
    <w:rsid w:val="00E57565"/>
    <w:rsid w:val="00E579A7"/>
    <w:rsid w:val="00E61B94"/>
    <w:rsid w:val="00E622FB"/>
    <w:rsid w:val="00E62374"/>
    <w:rsid w:val="00E629CA"/>
    <w:rsid w:val="00E63481"/>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9F7"/>
    <w:rsid w:val="00E80F82"/>
    <w:rsid w:val="00E8234C"/>
    <w:rsid w:val="00E823A5"/>
    <w:rsid w:val="00E824BF"/>
    <w:rsid w:val="00E82FA4"/>
    <w:rsid w:val="00E83542"/>
    <w:rsid w:val="00E8360C"/>
    <w:rsid w:val="00E83AE1"/>
    <w:rsid w:val="00E83B48"/>
    <w:rsid w:val="00E84706"/>
    <w:rsid w:val="00E84B86"/>
    <w:rsid w:val="00E84C01"/>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25B"/>
    <w:rsid w:val="00EB235D"/>
    <w:rsid w:val="00EB24A9"/>
    <w:rsid w:val="00EB325F"/>
    <w:rsid w:val="00EB3D70"/>
    <w:rsid w:val="00EB3E22"/>
    <w:rsid w:val="00EB41B5"/>
    <w:rsid w:val="00EB48E5"/>
    <w:rsid w:val="00EB4C35"/>
    <w:rsid w:val="00EB4EA2"/>
    <w:rsid w:val="00EB5920"/>
    <w:rsid w:val="00EB5B44"/>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4B"/>
    <w:rsid w:val="00EC61BC"/>
    <w:rsid w:val="00EC71CE"/>
    <w:rsid w:val="00EC7858"/>
    <w:rsid w:val="00ED00DD"/>
    <w:rsid w:val="00ED0BD9"/>
    <w:rsid w:val="00ED1006"/>
    <w:rsid w:val="00ED2A60"/>
    <w:rsid w:val="00ED2D17"/>
    <w:rsid w:val="00ED3808"/>
    <w:rsid w:val="00ED403E"/>
    <w:rsid w:val="00ED454D"/>
    <w:rsid w:val="00ED4AFA"/>
    <w:rsid w:val="00ED574D"/>
    <w:rsid w:val="00ED5EB2"/>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0D2F"/>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1757D"/>
    <w:rsid w:val="00F2018D"/>
    <w:rsid w:val="00F209B7"/>
    <w:rsid w:val="00F21135"/>
    <w:rsid w:val="00F21C5E"/>
    <w:rsid w:val="00F23D23"/>
    <w:rsid w:val="00F243D8"/>
    <w:rsid w:val="00F243E4"/>
    <w:rsid w:val="00F25761"/>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9F"/>
    <w:rsid w:val="00F351B8"/>
    <w:rsid w:val="00F35D41"/>
    <w:rsid w:val="00F35DDC"/>
    <w:rsid w:val="00F35F56"/>
    <w:rsid w:val="00F36E1A"/>
    <w:rsid w:val="00F376AF"/>
    <w:rsid w:val="00F3773E"/>
    <w:rsid w:val="00F41114"/>
    <w:rsid w:val="00F411BE"/>
    <w:rsid w:val="00F413CC"/>
    <w:rsid w:val="00F41E21"/>
    <w:rsid w:val="00F434C6"/>
    <w:rsid w:val="00F43D4A"/>
    <w:rsid w:val="00F43F65"/>
    <w:rsid w:val="00F4499D"/>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4A3"/>
    <w:rsid w:val="00F65F27"/>
    <w:rsid w:val="00F66FE9"/>
    <w:rsid w:val="00F67E37"/>
    <w:rsid w:val="00F67F53"/>
    <w:rsid w:val="00F70104"/>
    <w:rsid w:val="00F703BE"/>
    <w:rsid w:val="00F70801"/>
    <w:rsid w:val="00F71F69"/>
    <w:rsid w:val="00F723B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490A"/>
    <w:rsid w:val="00F95B3F"/>
    <w:rsid w:val="00F963B0"/>
    <w:rsid w:val="00F96985"/>
    <w:rsid w:val="00F96B5B"/>
    <w:rsid w:val="00F97838"/>
    <w:rsid w:val="00F97C2F"/>
    <w:rsid w:val="00FA007C"/>
    <w:rsid w:val="00FA011A"/>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7B1"/>
    <w:rsid w:val="00FB3CA6"/>
    <w:rsid w:val="00FB413D"/>
    <w:rsid w:val="00FB4C80"/>
    <w:rsid w:val="00FB5944"/>
    <w:rsid w:val="00FB5AE1"/>
    <w:rsid w:val="00FB6087"/>
    <w:rsid w:val="00FB6BA8"/>
    <w:rsid w:val="00FB7389"/>
    <w:rsid w:val="00FC186B"/>
    <w:rsid w:val="00FC1DCB"/>
    <w:rsid w:val="00FC2019"/>
    <w:rsid w:val="00FC2E17"/>
    <w:rsid w:val="00FC3000"/>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681F"/>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66"/>
    <w:rsid w:val="00FF10FD"/>
    <w:rsid w:val="00FF1F6E"/>
    <w:rsid w:val="00FF203D"/>
    <w:rsid w:val="00FF302A"/>
    <w:rsid w:val="00FF3BB8"/>
    <w:rsid w:val="00FF3F73"/>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5EE9203"/>
  <w15:docId w15:val="{428676CD-B974-4D24-9A97-D61694D2A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77379"/>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9773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7379"/>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styleId="PlaceholderText">
    <w:name w:val="Placeholder Text"/>
    <w:basedOn w:val="DefaultParagraphFont"/>
    <w:uiPriority w:val="67"/>
    <w:semiHidden/>
    <w:rsid w:val="00496AFA"/>
    <w:rPr>
      <w:color w:val="808080"/>
    </w:rPr>
  </w:style>
  <w:style w:type="paragraph" w:customStyle="1" w:styleId="Bulletedo1">
    <w:name w:val="Bulleted o 1"/>
    <w:basedOn w:val="Normal"/>
    <w:rsid w:val="007973D3"/>
    <w:pPr>
      <w:numPr>
        <w:numId w:val="10"/>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character" w:customStyle="1" w:styleId="ListParagraphChar">
    <w:name w:val="List Paragraph Char"/>
    <w:link w:val="ListParagraph"/>
    <w:uiPriority w:val="34"/>
    <w:locked/>
    <w:rsid w:val="007973D3"/>
    <w:rPr>
      <w:rFonts w:ascii="Calibri" w:eastAsia="Calibri" w:hAnsi="Calibri" w:cstheme="minorBidi"/>
      <w:sz w:val="22"/>
      <w:szCs w:val="22"/>
      <w:lang w:val="en-US"/>
    </w:rPr>
  </w:style>
  <w:style w:type="table" w:styleId="GridTable4-Accent1">
    <w:name w:val="Grid Table 4 Accent 1"/>
    <w:basedOn w:val="TableNormal"/>
    <w:uiPriority w:val="49"/>
    <w:rsid w:val="007973D3"/>
    <w:rPr>
      <w:lang w:val="en-US" w:eastAsia="zh-C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1">
    <w:name w:val="Grid Table 2 Accent 1"/>
    <w:basedOn w:val="TableNormal"/>
    <w:uiPriority w:val="47"/>
    <w:rsid w:val="001229CD"/>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1">
    <w:name w:val="Grid Table 1 Light Accent 1"/>
    <w:basedOn w:val="TableNormal"/>
    <w:uiPriority w:val="46"/>
    <w:rsid w:val="002F51A0"/>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05485703">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78967368">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39855229">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24651698">
      <w:bodyDiv w:val="1"/>
      <w:marLeft w:val="0"/>
      <w:marRight w:val="0"/>
      <w:marTop w:val="0"/>
      <w:marBottom w:val="0"/>
      <w:divBdr>
        <w:top w:val="none" w:sz="0" w:space="0" w:color="auto"/>
        <w:left w:val="none" w:sz="0" w:space="0" w:color="auto"/>
        <w:bottom w:val="none" w:sz="0" w:space="0" w:color="auto"/>
        <w:right w:val="none" w:sz="0" w:space="0" w:color="auto"/>
      </w:divBdr>
    </w:div>
    <w:div w:id="1641883200">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28099290">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4D983-D417-46FF-BAC0-205A1516DD0C}">
  <ds:schemaRefs>
    <ds:schemaRef ds:uri="http://schemas.microsoft.com/sharepoint/v3/contenttype/forms"/>
  </ds:schemaRefs>
</ds:datastoreItem>
</file>

<file path=customXml/itemProps2.xml><?xml version="1.0" encoding="utf-8"?>
<ds:datastoreItem xmlns:ds="http://schemas.openxmlformats.org/officeDocument/2006/customXml" ds:itemID="{8C1FAE17-F902-4A04-868A-ED06CAB226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910475F-6726-4DF8-B967-78C1D6822727}">
  <ds:schemaRef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purl.org/dc/terms/"/>
    <ds:schemaRef ds:uri="http://www.w3.org/XML/1998/namespace"/>
  </ds:schemaRefs>
</ds:datastoreItem>
</file>

<file path=customXml/itemProps4.xml><?xml version="1.0" encoding="utf-8"?>
<ds:datastoreItem xmlns:ds="http://schemas.openxmlformats.org/officeDocument/2006/customXml" ds:itemID="{00141BFD-8472-43FB-94BE-1B7FD48DD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776</TotalTime>
  <Pages>3</Pages>
  <Words>1055</Words>
  <Characters>5338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6381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Haghighat, Afshin</cp:lastModifiedBy>
  <cp:revision>72</cp:revision>
  <dcterms:created xsi:type="dcterms:W3CDTF">2017-03-24T21:14:00Z</dcterms:created>
  <dcterms:modified xsi:type="dcterms:W3CDTF">2017-11-17T21:45:00Z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